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F50BF4" w:rsidP="005340D3">
      <w:pPr>
        <w:spacing w:line="240" w:lineRule="auto"/>
        <w:jc w:val="center"/>
        <w:rPr>
          <w:rFonts w:ascii="Arial" w:hAnsi="Arial" w:cs="Arial"/>
          <w:sz w:val="20"/>
          <w:szCs w:val="20"/>
        </w:rPr>
      </w:pPr>
      <w:r>
        <w:rPr>
          <w:rFonts w:ascii="Arial" w:hAnsi="Arial" w:cs="Arial"/>
          <w:sz w:val="20"/>
          <w:szCs w:val="20"/>
        </w:rPr>
        <w:t>Trim-Tex Inc</w:t>
      </w:r>
      <w:r w:rsidR="004A61F9">
        <w:rPr>
          <w:rFonts w:ascii="Arial" w:hAnsi="Arial" w:cs="Arial"/>
          <w:sz w:val="20"/>
          <w:szCs w:val="20"/>
        </w:rPr>
        <w:t>.</w:t>
      </w:r>
    </w:p>
    <w:p w:rsidR="00282E13" w:rsidRDefault="00974C11" w:rsidP="005340D3">
      <w:pPr>
        <w:spacing w:line="240" w:lineRule="auto"/>
        <w:jc w:val="center"/>
        <w:rPr>
          <w:rFonts w:ascii="Arial" w:hAnsi="Arial" w:cs="Arial"/>
          <w:sz w:val="20"/>
          <w:szCs w:val="20"/>
        </w:rPr>
      </w:pPr>
      <w:r>
        <w:rPr>
          <w:rFonts w:ascii="Arial" w:hAnsi="Arial" w:cs="Arial"/>
          <w:sz w:val="20"/>
          <w:szCs w:val="20"/>
        </w:rPr>
        <w:t>SECTION</w:t>
      </w:r>
      <w:r w:rsidR="00BB4049">
        <w:rPr>
          <w:rFonts w:ascii="Arial" w:hAnsi="Arial" w:cs="Arial"/>
          <w:sz w:val="20"/>
          <w:szCs w:val="20"/>
        </w:rPr>
        <w:t xml:space="preserve"> 10 26 00</w:t>
      </w:r>
    </w:p>
    <w:p w:rsidR="003E53E6" w:rsidRDefault="00974C11" w:rsidP="005340D3">
      <w:pPr>
        <w:spacing w:line="240" w:lineRule="auto"/>
        <w:jc w:val="center"/>
        <w:rPr>
          <w:rFonts w:ascii="Arial" w:hAnsi="Arial" w:cs="Arial"/>
          <w:sz w:val="20"/>
          <w:szCs w:val="20"/>
        </w:rPr>
      </w:pPr>
      <w:r>
        <w:rPr>
          <w:rFonts w:ascii="Arial" w:hAnsi="Arial" w:cs="Arial"/>
          <w:sz w:val="20"/>
          <w:szCs w:val="20"/>
        </w:rPr>
        <w:t>GYPSUM VINYL TRIM AND ACCESSORIES</w:t>
      </w:r>
    </w:p>
    <w:p w:rsidR="00230943" w:rsidRDefault="003E53E6" w:rsidP="005340D3">
      <w:pPr>
        <w:pStyle w:val="ARCATPart"/>
        <w:numPr>
          <w:ilvl w:val="0"/>
          <w:numId w:val="5"/>
        </w:numPr>
        <w:spacing w:before="100"/>
        <w:ind w:left="576" w:hanging="576"/>
        <w:rPr>
          <w:sz w:val="20"/>
        </w:rPr>
      </w:pPr>
      <w:r>
        <w:rPr>
          <w:sz w:val="20"/>
        </w:rPr>
        <w:t>GENERAL</w:t>
      </w:r>
    </w:p>
    <w:p w:rsidR="00230943" w:rsidRDefault="00BB4049" w:rsidP="005340D3">
      <w:pPr>
        <w:pStyle w:val="ARCATPart"/>
        <w:numPr>
          <w:ilvl w:val="1"/>
          <w:numId w:val="5"/>
        </w:numPr>
        <w:spacing w:before="100"/>
        <w:rPr>
          <w:sz w:val="20"/>
        </w:rPr>
      </w:pPr>
      <w:r>
        <w:rPr>
          <w:sz w:val="20"/>
        </w:rPr>
        <w:t>SUMMARY</w:t>
      </w:r>
    </w:p>
    <w:p w:rsidR="00230943" w:rsidRDefault="00BB4049" w:rsidP="00BB4049">
      <w:pPr>
        <w:pStyle w:val="ARCATPart"/>
        <w:numPr>
          <w:ilvl w:val="2"/>
          <w:numId w:val="5"/>
        </w:numPr>
        <w:spacing w:before="100"/>
        <w:rPr>
          <w:sz w:val="20"/>
        </w:rPr>
      </w:pPr>
      <w:r w:rsidRPr="00BB4049">
        <w:rPr>
          <w:sz w:val="20"/>
        </w:rPr>
        <w:t>Drywall Corner Protection System for outside corners</w:t>
      </w:r>
      <w:r>
        <w:rPr>
          <w:sz w:val="20"/>
        </w:rPr>
        <w:t>.</w:t>
      </w:r>
    </w:p>
    <w:p w:rsidR="003D5D1A" w:rsidRDefault="003D5D1A" w:rsidP="005340D3">
      <w:pPr>
        <w:pStyle w:val="ARCATPart"/>
        <w:numPr>
          <w:ilvl w:val="1"/>
          <w:numId w:val="5"/>
        </w:numPr>
        <w:spacing w:before="100"/>
        <w:rPr>
          <w:sz w:val="20"/>
        </w:rPr>
      </w:pPr>
      <w:r>
        <w:rPr>
          <w:sz w:val="20"/>
        </w:rPr>
        <w:t>RELATED SECTIONS</w:t>
      </w:r>
    </w:p>
    <w:p w:rsidR="00282E13" w:rsidRPr="004A61F9" w:rsidRDefault="003D5D1A" w:rsidP="005340D3">
      <w:pPr>
        <w:pStyle w:val="ARCATPart"/>
        <w:numPr>
          <w:ilvl w:val="2"/>
          <w:numId w:val="5"/>
        </w:numPr>
        <w:spacing w:before="100"/>
        <w:rPr>
          <w:sz w:val="20"/>
          <w:szCs w:val="20"/>
        </w:rPr>
      </w:pPr>
      <w:r w:rsidRPr="003D5D1A">
        <w:rPr>
          <w:sz w:val="20"/>
        </w:rPr>
        <w:t>Section 07 95 00 - Expansion Control.</w:t>
      </w:r>
    </w:p>
    <w:p w:rsidR="004A61F9" w:rsidRPr="004A61F9" w:rsidRDefault="004A61F9" w:rsidP="005340D3">
      <w:pPr>
        <w:pStyle w:val="ARCATPart"/>
        <w:numPr>
          <w:ilvl w:val="2"/>
          <w:numId w:val="5"/>
        </w:numPr>
        <w:spacing w:before="100"/>
        <w:rPr>
          <w:sz w:val="20"/>
          <w:szCs w:val="20"/>
        </w:rPr>
      </w:pPr>
      <w:r w:rsidRPr="004A61F9">
        <w:rPr>
          <w:sz w:val="20"/>
          <w:szCs w:val="20"/>
        </w:rPr>
        <w:t>Section 06 10 00 - Rough Carpentry.</w:t>
      </w:r>
    </w:p>
    <w:p w:rsidR="009329A0" w:rsidRPr="004A61F9" w:rsidRDefault="00814F95" w:rsidP="00814F95">
      <w:pPr>
        <w:pStyle w:val="ARCATPart"/>
        <w:numPr>
          <w:ilvl w:val="2"/>
          <w:numId w:val="5"/>
        </w:numPr>
        <w:spacing w:before="100"/>
        <w:rPr>
          <w:sz w:val="20"/>
          <w:szCs w:val="20"/>
        </w:rPr>
      </w:pPr>
      <w:r>
        <w:rPr>
          <w:sz w:val="20"/>
          <w:szCs w:val="20"/>
        </w:rPr>
        <w:t>Section</w:t>
      </w:r>
      <w:r w:rsidRPr="00814F95">
        <w:rPr>
          <w:sz w:val="20"/>
          <w:szCs w:val="20"/>
        </w:rPr>
        <w:t xml:space="preserve"> </w:t>
      </w:r>
      <w:r w:rsidR="00BB4049">
        <w:rPr>
          <w:sz w:val="20"/>
          <w:szCs w:val="20"/>
        </w:rPr>
        <w:t>09 29 4</w:t>
      </w:r>
      <w:r w:rsidRPr="00814F95">
        <w:rPr>
          <w:sz w:val="20"/>
          <w:szCs w:val="20"/>
        </w:rPr>
        <w:t xml:space="preserve">0 </w:t>
      </w:r>
      <w:r w:rsidR="00BB4049">
        <w:rPr>
          <w:sz w:val="20"/>
          <w:szCs w:val="20"/>
        </w:rPr>
        <w:t>- Gypsum Vinyl Trim and Accessories.</w:t>
      </w:r>
    </w:p>
    <w:p w:rsidR="004A61F9" w:rsidRPr="004A61F9" w:rsidRDefault="004A61F9" w:rsidP="005340D3">
      <w:pPr>
        <w:pStyle w:val="ARCATPart"/>
        <w:numPr>
          <w:ilvl w:val="1"/>
          <w:numId w:val="5"/>
        </w:numPr>
        <w:spacing w:before="100"/>
        <w:rPr>
          <w:sz w:val="20"/>
          <w:szCs w:val="20"/>
        </w:rPr>
      </w:pPr>
      <w:r>
        <w:rPr>
          <w:sz w:val="20"/>
          <w:szCs w:val="20"/>
        </w:rPr>
        <w:t>REFERENCES</w:t>
      </w:r>
    </w:p>
    <w:p w:rsidR="004A61F9" w:rsidRDefault="004A61F9" w:rsidP="005340D3">
      <w:pPr>
        <w:pStyle w:val="ARCATPart"/>
        <w:numPr>
          <w:ilvl w:val="2"/>
          <w:numId w:val="5"/>
        </w:numPr>
        <w:spacing w:before="100"/>
        <w:rPr>
          <w:sz w:val="20"/>
          <w:szCs w:val="20"/>
        </w:rPr>
      </w:pPr>
      <w:r w:rsidRPr="004A61F9">
        <w:rPr>
          <w:sz w:val="20"/>
          <w:szCs w:val="20"/>
        </w:rPr>
        <w:t>ASTM International (ASTM):</w:t>
      </w:r>
    </w:p>
    <w:p w:rsidR="00BB4049" w:rsidRDefault="00BB4049" w:rsidP="00BB4049">
      <w:pPr>
        <w:pStyle w:val="ARCATPart"/>
        <w:numPr>
          <w:ilvl w:val="3"/>
          <w:numId w:val="5"/>
        </w:numPr>
        <w:spacing w:before="100"/>
        <w:rPr>
          <w:sz w:val="20"/>
          <w:szCs w:val="20"/>
        </w:rPr>
      </w:pPr>
      <w:r w:rsidRPr="00BB4049">
        <w:rPr>
          <w:sz w:val="20"/>
          <w:szCs w:val="20"/>
        </w:rPr>
        <w:t>American Society for Testing and Materials (ASTM)</w:t>
      </w:r>
      <w:r>
        <w:rPr>
          <w:sz w:val="20"/>
          <w:szCs w:val="20"/>
        </w:rPr>
        <w:t>.</w:t>
      </w:r>
    </w:p>
    <w:p w:rsidR="00BB4049" w:rsidRDefault="00BB4049" w:rsidP="00BB4049">
      <w:pPr>
        <w:pStyle w:val="ARCATPart"/>
        <w:numPr>
          <w:ilvl w:val="3"/>
          <w:numId w:val="5"/>
        </w:numPr>
        <w:spacing w:before="100"/>
        <w:rPr>
          <w:sz w:val="20"/>
          <w:szCs w:val="20"/>
        </w:rPr>
      </w:pPr>
      <w:r w:rsidRPr="00BB4049">
        <w:rPr>
          <w:sz w:val="20"/>
          <w:szCs w:val="20"/>
        </w:rPr>
        <w:t>Society of Automotive Engineers (SAE)</w:t>
      </w:r>
      <w:r>
        <w:rPr>
          <w:sz w:val="20"/>
          <w:szCs w:val="20"/>
        </w:rPr>
        <w:t>.</w:t>
      </w:r>
    </w:p>
    <w:p w:rsidR="00BB4049" w:rsidRDefault="00BB4049" w:rsidP="00BB4049">
      <w:pPr>
        <w:pStyle w:val="ARCATPart"/>
        <w:numPr>
          <w:ilvl w:val="1"/>
          <w:numId w:val="5"/>
        </w:numPr>
        <w:spacing w:before="100"/>
        <w:rPr>
          <w:sz w:val="20"/>
          <w:szCs w:val="20"/>
        </w:rPr>
      </w:pPr>
      <w:r>
        <w:rPr>
          <w:sz w:val="20"/>
          <w:szCs w:val="20"/>
        </w:rPr>
        <w:t>SYSTEM DE</w:t>
      </w:r>
      <w:r w:rsidR="00BC5D02">
        <w:rPr>
          <w:sz w:val="20"/>
          <w:szCs w:val="20"/>
        </w:rPr>
        <w:t>S</w:t>
      </w:r>
      <w:r>
        <w:rPr>
          <w:sz w:val="20"/>
          <w:szCs w:val="20"/>
        </w:rPr>
        <w:t>CRIPTION</w:t>
      </w:r>
    </w:p>
    <w:p w:rsidR="00BB4049" w:rsidRDefault="000C2049" w:rsidP="000C2049">
      <w:pPr>
        <w:pStyle w:val="ARCATPart"/>
        <w:numPr>
          <w:ilvl w:val="2"/>
          <w:numId w:val="5"/>
        </w:numPr>
        <w:spacing w:before="100"/>
        <w:rPr>
          <w:sz w:val="20"/>
          <w:szCs w:val="20"/>
        </w:rPr>
      </w:pPr>
      <w:r w:rsidRPr="000C2049">
        <w:rPr>
          <w:sz w:val="20"/>
          <w:szCs w:val="20"/>
        </w:rPr>
        <w:t xml:space="preserve">This is a two part </w:t>
      </w:r>
      <w:r w:rsidR="00702986">
        <w:rPr>
          <w:sz w:val="20"/>
          <w:szCs w:val="20"/>
        </w:rPr>
        <w:t>Bumper Bead S</w:t>
      </w:r>
      <w:r w:rsidRPr="000C2049">
        <w:rPr>
          <w:sz w:val="20"/>
          <w:szCs w:val="20"/>
        </w:rPr>
        <w:t>ystem consisting of a base drywall corner bead called Bumper Bead and the corner protector called Bumper Guard that installs over the Bumper Bead. The Bumper Beads acts as the base corner bead and installs directly to the drywall. No other corner bead is required</w:t>
      </w:r>
      <w:r>
        <w:rPr>
          <w:sz w:val="20"/>
          <w:szCs w:val="20"/>
        </w:rPr>
        <w:t>.</w:t>
      </w:r>
    </w:p>
    <w:p w:rsidR="002867B0" w:rsidRPr="00892523" w:rsidRDefault="00892523" w:rsidP="005340D3">
      <w:pPr>
        <w:pStyle w:val="ARCATPart"/>
        <w:numPr>
          <w:ilvl w:val="1"/>
          <w:numId w:val="5"/>
        </w:numPr>
        <w:spacing w:before="100"/>
        <w:rPr>
          <w:sz w:val="20"/>
          <w:szCs w:val="20"/>
        </w:rPr>
      </w:pPr>
      <w:r w:rsidRPr="00892523">
        <w:rPr>
          <w:sz w:val="20"/>
          <w:szCs w:val="20"/>
        </w:rPr>
        <w:t>SUBMITTALS</w:t>
      </w:r>
    </w:p>
    <w:p w:rsidR="00892523" w:rsidRPr="00892523" w:rsidRDefault="00892523" w:rsidP="005340D3">
      <w:pPr>
        <w:pStyle w:val="ARCATPart"/>
        <w:numPr>
          <w:ilvl w:val="2"/>
          <w:numId w:val="5"/>
        </w:numPr>
        <w:spacing w:before="100"/>
        <w:rPr>
          <w:sz w:val="20"/>
          <w:szCs w:val="20"/>
        </w:rPr>
      </w:pPr>
      <w:r w:rsidRPr="00892523">
        <w:rPr>
          <w:sz w:val="20"/>
          <w:szCs w:val="20"/>
        </w:rPr>
        <w:t>Submit under provisions of Section 01 30 00 - Administrative Requirements.</w:t>
      </w:r>
    </w:p>
    <w:p w:rsidR="00892523" w:rsidRPr="00892523" w:rsidRDefault="00892523" w:rsidP="005340D3">
      <w:pPr>
        <w:pStyle w:val="ARCATPart"/>
        <w:numPr>
          <w:ilvl w:val="2"/>
          <w:numId w:val="5"/>
        </w:numPr>
        <w:spacing w:before="100"/>
        <w:rPr>
          <w:sz w:val="20"/>
          <w:szCs w:val="20"/>
        </w:rPr>
      </w:pPr>
      <w:r w:rsidRPr="00892523">
        <w:rPr>
          <w:sz w:val="20"/>
          <w:szCs w:val="20"/>
        </w:rPr>
        <w:t>Product Data: Submit data on vinyl trim and accessories.</w:t>
      </w:r>
    </w:p>
    <w:p w:rsidR="00892523" w:rsidRPr="00892523" w:rsidRDefault="00892523" w:rsidP="005340D3">
      <w:pPr>
        <w:pStyle w:val="ARCATPart"/>
        <w:numPr>
          <w:ilvl w:val="3"/>
          <w:numId w:val="5"/>
        </w:numPr>
        <w:spacing w:before="100"/>
        <w:rPr>
          <w:sz w:val="20"/>
          <w:szCs w:val="20"/>
        </w:rPr>
      </w:pPr>
      <w:r w:rsidRPr="00892523">
        <w:rPr>
          <w:sz w:val="20"/>
          <w:szCs w:val="20"/>
        </w:rPr>
        <w:t>Preparation instructions and recommendations.</w:t>
      </w:r>
    </w:p>
    <w:p w:rsidR="00892523" w:rsidRPr="00892523" w:rsidRDefault="00892523" w:rsidP="005340D3">
      <w:pPr>
        <w:pStyle w:val="ARCATPart"/>
        <w:numPr>
          <w:ilvl w:val="3"/>
          <w:numId w:val="5"/>
        </w:numPr>
        <w:spacing w:before="100"/>
        <w:rPr>
          <w:sz w:val="20"/>
          <w:szCs w:val="20"/>
        </w:rPr>
      </w:pPr>
      <w:r w:rsidRPr="00892523">
        <w:rPr>
          <w:sz w:val="20"/>
          <w:szCs w:val="20"/>
        </w:rPr>
        <w:t>Storage and handling requirements and recommendations.</w:t>
      </w:r>
    </w:p>
    <w:p w:rsidR="00892523" w:rsidRPr="00892523" w:rsidRDefault="00892523" w:rsidP="005340D3">
      <w:pPr>
        <w:pStyle w:val="ARCATPart"/>
        <w:numPr>
          <w:ilvl w:val="3"/>
          <w:numId w:val="5"/>
        </w:numPr>
        <w:spacing w:before="100"/>
        <w:rPr>
          <w:sz w:val="20"/>
          <w:szCs w:val="20"/>
        </w:rPr>
      </w:pPr>
      <w:r w:rsidRPr="00892523">
        <w:rPr>
          <w:sz w:val="20"/>
          <w:szCs w:val="20"/>
        </w:rPr>
        <w:t>Cleaning methods.</w:t>
      </w:r>
    </w:p>
    <w:p w:rsidR="00892523" w:rsidRPr="003C15CC" w:rsidRDefault="003C15CC" w:rsidP="005340D3">
      <w:pPr>
        <w:pStyle w:val="ARCATPart"/>
        <w:numPr>
          <w:ilvl w:val="2"/>
          <w:numId w:val="5"/>
        </w:numPr>
        <w:spacing w:before="100"/>
        <w:rPr>
          <w:sz w:val="20"/>
          <w:szCs w:val="20"/>
        </w:rPr>
      </w:pPr>
      <w:r w:rsidRPr="003C15CC">
        <w:rPr>
          <w:sz w:val="20"/>
          <w:szCs w:val="20"/>
        </w:rPr>
        <w:t>Informational Submittals:</w:t>
      </w:r>
    </w:p>
    <w:p w:rsidR="005D3A66" w:rsidRPr="005D3A66" w:rsidRDefault="005D3A66" w:rsidP="005340D3">
      <w:pPr>
        <w:pStyle w:val="ARCATPart"/>
        <w:numPr>
          <w:ilvl w:val="3"/>
          <w:numId w:val="5"/>
        </w:numPr>
        <w:spacing w:before="100"/>
        <w:rPr>
          <w:sz w:val="20"/>
          <w:szCs w:val="20"/>
        </w:rPr>
      </w:pPr>
      <w:r w:rsidRPr="005D3A66">
        <w:rPr>
          <w:sz w:val="20"/>
          <w:szCs w:val="20"/>
        </w:rPr>
        <w:t>Product Cost Data: Submit cost of products to verify compliance with project sustainable design requirements. Exclude cost of labor and equipment to install products. Provide cost data for the following products:</w:t>
      </w:r>
    </w:p>
    <w:p w:rsidR="005D3A66" w:rsidRPr="005D3A66" w:rsidRDefault="005D3A66" w:rsidP="005340D3">
      <w:pPr>
        <w:pStyle w:val="ARCATPart"/>
        <w:numPr>
          <w:ilvl w:val="4"/>
          <w:numId w:val="5"/>
        </w:numPr>
        <w:spacing w:before="100"/>
        <w:rPr>
          <w:sz w:val="20"/>
          <w:szCs w:val="20"/>
        </w:rPr>
      </w:pPr>
      <w:r w:rsidRPr="005D3A66">
        <w:rPr>
          <w:sz w:val="20"/>
          <w:szCs w:val="20"/>
        </w:rPr>
        <w:t>Products with recycled material content.</w:t>
      </w:r>
    </w:p>
    <w:p w:rsidR="005D3A66" w:rsidRPr="005D3A66" w:rsidRDefault="005D3A66" w:rsidP="005340D3">
      <w:pPr>
        <w:pStyle w:val="ARCATPart"/>
        <w:numPr>
          <w:ilvl w:val="4"/>
          <w:numId w:val="5"/>
        </w:numPr>
        <w:spacing w:before="100"/>
        <w:rPr>
          <w:sz w:val="20"/>
          <w:szCs w:val="20"/>
        </w:rPr>
      </w:pPr>
      <w:r w:rsidRPr="005D3A66">
        <w:rPr>
          <w:sz w:val="20"/>
          <w:szCs w:val="20"/>
        </w:rPr>
        <w:t>Local and regional products.</w:t>
      </w:r>
    </w:p>
    <w:p w:rsidR="005D3A66" w:rsidRPr="000919DA" w:rsidRDefault="000919DA" w:rsidP="005340D3">
      <w:pPr>
        <w:pStyle w:val="ARCATPart"/>
        <w:numPr>
          <w:ilvl w:val="2"/>
          <w:numId w:val="5"/>
        </w:numPr>
        <w:spacing w:before="100"/>
        <w:rPr>
          <w:sz w:val="20"/>
          <w:szCs w:val="20"/>
        </w:rPr>
      </w:pPr>
      <w:r w:rsidRPr="000919DA">
        <w:rPr>
          <w:sz w:val="20"/>
          <w:szCs w:val="20"/>
        </w:rPr>
        <w:t>Selection Samples: T</w:t>
      </w:r>
      <w:r>
        <w:rPr>
          <w:sz w:val="20"/>
          <w:szCs w:val="20"/>
        </w:rPr>
        <w:t>wo sets of full size samples, 9 inches (220</w:t>
      </w:r>
      <w:r w:rsidRPr="000919DA">
        <w:rPr>
          <w:sz w:val="20"/>
          <w:szCs w:val="20"/>
        </w:rPr>
        <w:t xml:space="preserve"> mm) in length, representing manufacturer's full range of available trim products and accessories.</w:t>
      </w:r>
    </w:p>
    <w:p w:rsidR="000919DA" w:rsidRPr="000919DA" w:rsidRDefault="000919DA" w:rsidP="005340D3">
      <w:pPr>
        <w:pStyle w:val="ARCATPart"/>
        <w:numPr>
          <w:ilvl w:val="2"/>
          <w:numId w:val="5"/>
        </w:numPr>
        <w:spacing w:before="100"/>
        <w:rPr>
          <w:sz w:val="20"/>
          <w:szCs w:val="20"/>
        </w:rPr>
      </w:pPr>
      <w:r w:rsidRPr="000919DA">
        <w:rPr>
          <w:sz w:val="20"/>
          <w:szCs w:val="20"/>
        </w:rPr>
        <w:t>Verification Samples: For each product and acce</w:t>
      </w:r>
      <w:r>
        <w:rPr>
          <w:sz w:val="20"/>
          <w:szCs w:val="20"/>
        </w:rPr>
        <w:t>ssory specified, two samples, 9 inches (220</w:t>
      </w:r>
      <w:r w:rsidRPr="000919DA">
        <w:rPr>
          <w:sz w:val="20"/>
          <w:szCs w:val="20"/>
        </w:rPr>
        <w:t xml:space="preserve"> mm) in length, representing actual trim products and accessories specified.</w:t>
      </w:r>
    </w:p>
    <w:p w:rsidR="000919DA" w:rsidRPr="000919DA" w:rsidRDefault="000919DA" w:rsidP="005340D3">
      <w:pPr>
        <w:pStyle w:val="ARCATPart"/>
        <w:numPr>
          <w:ilvl w:val="1"/>
          <w:numId w:val="5"/>
        </w:numPr>
        <w:spacing w:before="100"/>
        <w:rPr>
          <w:sz w:val="20"/>
          <w:szCs w:val="20"/>
        </w:rPr>
      </w:pPr>
      <w:r w:rsidRPr="000919DA">
        <w:rPr>
          <w:sz w:val="20"/>
          <w:szCs w:val="20"/>
        </w:rPr>
        <w:t>QUALITY ASSURANCE</w:t>
      </w:r>
    </w:p>
    <w:p w:rsidR="000919DA" w:rsidRPr="00DB0E15" w:rsidRDefault="00DB0E15" w:rsidP="005340D3">
      <w:pPr>
        <w:pStyle w:val="ARCATPart"/>
        <w:numPr>
          <w:ilvl w:val="2"/>
          <w:numId w:val="5"/>
        </w:numPr>
        <w:spacing w:before="100"/>
        <w:rPr>
          <w:sz w:val="20"/>
          <w:szCs w:val="20"/>
        </w:rPr>
      </w:pPr>
      <w:r w:rsidRPr="00DB0E15">
        <w:rPr>
          <w:sz w:val="20"/>
          <w:szCs w:val="20"/>
        </w:rPr>
        <w:t>Mock-Up: Provide a completely assembled, typical wall areas installed with related accessories, in composite configurations designed to fulfill the performance criteria, and representative of the design as shown on the Drawings.</w:t>
      </w:r>
    </w:p>
    <w:p w:rsidR="00DB0E15" w:rsidRPr="00DB0E15" w:rsidRDefault="00DB0E15" w:rsidP="005340D3">
      <w:pPr>
        <w:pStyle w:val="ARCATPart"/>
        <w:numPr>
          <w:ilvl w:val="3"/>
          <w:numId w:val="5"/>
        </w:numPr>
        <w:spacing w:before="100"/>
        <w:rPr>
          <w:sz w:val="20"/>
          <w:szCs w:val="20"/>
        </w:rPr>
      </w:pPr>
      <w:r w:rsidRPr="00DB0E15">
        <w:rPr>
          <w:sz w:val="20"/>
          <w:szCs w:val="20"/>
        </w:rPr>
        <w:t>Locate mock-up in location as directed by the Architect.</w:t>
      </w:r>
    </w:p>
    <w:p w:rsidR="00DB0E15" w:rsidRPr="00DB0E15" w:rsidRDefault="00DB0E15" w:rsidP="005340D3">
      <w:pPr>
        <w:pStyle w:val="ARCATPart"/>
        <w:numPr>
          <w:ilvl w:val="3"/>
          <w:numId w:val="5"/>
        </w:numPr>
        <w:spacing w:before="100"/>
        <w:rPr>
          <w:sz w:val="20"/>
          <w:szCs w:val="20"/>
        </w:rPr>
      </w:pPr>
      <w:r w:rsidRPr="00DB0E15">
        <w:rPr>
          <w:sz w:val="20"/>
          <w:szCs w:val="20"/>
        </w:rPr>
        <w:t>Do not proceed with remaining work until workmanship is approved by Architect.</w:t>
      </w:r>
    </w:p>
    <w:p w:rsidR="00DB0E15" w:rsidRPr="00DB0E15" w:rsidRDefault="00DB0E15" w:rsidP="005340D3">
      <w:pPr>
        <w:pStyle w:val="ARCATPart"/>
        <w:numPr>
          <w:ilvl w:val="3"/>
          <w:numId w:val="5"/>
        </w:numPr>
        <w:spacing w:before="100"/>
        <w:rPr>
          <w:sz w:val="20"/>
          <w:szCs w:val="20"/>
        </w:rPr>
      </w:pPr>
      <w:r w:rsidRPr="00DB0E15">
        <w:rPr>
          <w:sz w:val="20"/>
          <w:szCs w:val="20"/>
        </w:rPr>
        <w:lastRenderedPageBreak/>
        <w:t>Mock-up area may become part of finished work.</w:t>
      </w:r>
    </w:p>
    <w:p w:rsidR="00DB0E15" w:rsidRPr="00DB0E15" w:rsidRDefault="00DB0E15" w:rsidP="005340D3">
      <w:pPr>
        <w:pStyle w:val="ARCATPart"/>
        <w:numPr>
          <w:ilvl w:val="3"/>
          <w:numId w:val="5"/>
        </w:numPr>
        <w:spacing w:before="100"/>
        <w:rPr>
          <w:sz w:val="20"/>
          <w:szCs w:val="20"/>
        </w:rPr>
      </w:pPr>
      <w:r w:rsidRPr="00DB0E15">
        <w:rPr>
          <w:sz w:val="20"/>
          <w:szCs w:val="20"/>
        </w:rPr>
        <w:t>Mock-up area may not become part of finished work.</w:t>
      </w:r>
    </w:p>
    <w:p w:rsidR="00DB0E15" w:rsidRPr="00DB0E15" w:rsidRDefault="00DB0E15" w:rsidP="005340D3">
      <w:pPr>
        <w:pStyle w:val="ARCATPart"/>
        <w:numPr>
          <w:ilvl w:val="1"/>
          <w:numId w:val="5"/>
        </w:numPr>
        <w:spacing w:before="100"/>
        <w:rPr>
          <w:sz w:val="20"/>
          <w:szCs w:val="20"/>
        </w:rPr>
      </w:pPr>
      <w:r w:rsidRPr="00DB0E15">
        <w:rPr>
          <w:sz w:val="20"/>
          <w:szCs w:val="20"/>
        </w:rPr>
        <w:t>DELIVERY, STORAGE, AND HANDLING</w:t>
      </w:r>
    </w:p>
    <w:p w:rsidR="00DB0E15" w:rsidRPr="00DB0E15" w:rsidRDefault="00DB0E15" w:rsidP="005340D3">
      <w:pPr>
        <w:pStyle w:val="ARCATPart"/>
        <w:numPr>
          <w:ilvl w:val="2"/>
          <w:numId w:val="5"/>
        </w:numPr>
        <w:spacing w:before="100"/>
        <w:rPr>
          <w:sz w:val="20"/>
          <w:szCs w:val="20"/>
        </w:rPr>
      </w:pPr>
      <w:r w:rsidRPr="00DB0E15">
        <w:rPr>
          <w:sz w:val="20"/>
          <w:szCs w:val="20"/>
        </w:rPr>
        <w:t>Deliver, store and handle materials and products in strict compliance with manufacturer's instructions and recommendations and industry standards.</w:t>
      </w:r>
    </w:p>
    <w:p w:rsidR="00DB0E15" w:rsidRPr="00DB0E15" w:rsidRDefault="00DB0E15" w:rsidP="005340D3">
      <w:pPr>
        <w:pStyle w:val="ARCATPart"/>
        <w:numPr>
          <w:ilvl w:val="3"/>
          <w:numId w:val="5"/>
        </w:numPr>
        <w:spacing w:before="100"/>
        <w:rPr>
          <w:sz w:val="20"/>
          <w:szCs w:val="20"/>
        </w:rPr>
      </w:pPr>
      <w:r w:rsidRPr="00DB0E15">
        <w:rPr>
          <w:sz w:val="20"/>
          <w:szCs w:val="20"/>
        </w:rPr>
        <w:t>Store in covered area away from direct sunlight.</w:t>
      </w:r>
    </w:p>
    <w:p w:rsidR="00DB0E15" w:rsidRPr="00DB0E15" w:rsidRDefault="00DB0E15" w:rsidP="005340D3">
      <w:pPr>
        <w:pStyle w:val="ARCATPart"/>
        <w:numPr>
          <w:ilvl w:val="3"/>
          <w:numId w:val="5"/>
        </w:numPr>
        <w:spacing w:before="100"/>
        <w:rPr>
          <w:sz w:val="20"/>
          <w:szCs w:val="20"/>
        </w:rPr>
      </w:pPr>
      <w:r w:rsidRPr="00DB0E15">
        <w:rPr>
          <w:sz w:val="20"/>
          <w:szCs w:val="20"/>
        </w:rPr>
        <w:t>Stack boxes containing trim members flat to prevent sagging.</w:t>
      </w:r>
    </w:p>
    <w:p w:rsidR="00DB0E15" w:rsidRPr="00DB0E15" w:rsidRDefault="00DB0E15" w:rsidP="005340D3">
      <w:pPr>
        <w:pStyle w:val="ARCATPart"/>
        <w:numPr>
          <w:ilvl w:val="2"/>
          <w:numId w:val="5"/>
        </w:numPr>
        <w:spacing w:before="100"/>
        <w:rPr>
          <w:sz w:val="20"/>
          <w:szCs w:val="20"/>
        </w:rPr>
      </w:pPr>
      <w:r w:rsidRPr="00DB0E15">
        <w:rPr>
          <w:sz w:val="20"/>
          <w:szCs w:val="20"/>
        </w:rPr>
        <w:t>Store materials in manufacturer's original sealed, labeled packaging until ready for installation and in accordance with manufacturer's instructions. Protect from damage.</w:t>
      </w:r>
    </w:p>
    <w:p w:rsidR="00DB0E15" w:rsidRPr="00DB0E15" w:rsidRDefault="00DB0E15" w:rsidP="005340D3">
      <w:pPr>
        <w:pStyle w:val="ARCATPart"/>
        <w:numPr>
          <w:ilvl w:val="1"/>
          <w:numId w:val="5"/>
        </w:numPr>
        <w:spacing w:before="100"/>
        <w:rPr>
          <w:sz w:val="20"/>
          <w:szCs w:val="20"/>
        </w:rPr>
      </w:pPr>
      <w:r w:rsidRPr="00DB0E15">
        <w:rPr>
          <w:sz w:val="20"/>
          <w:szCs w:val="20"/>
        </w:rPr>
        <w:t>PROJECT CONDITIONS</w:t>
      </w:r>
    </w:p>
    <w:p w:rsidR="00DB0E15" w:rsidRPr="003D5D1A" w:rsidRDefault="00DB0E15" w:rsidP="005340D3">
      <w:pPr>
        <w:pStyle w:val="ARCATPart"/>
        <w:numPr>
          <w:ilvl w:val="2"/>
          <w:numId w:val="5"/>
        </w:numPr>
        <w:spacing w:before="100"/>
        <w:rPr>
          <w:sz w:val="20"/>
          <w:szCs w:val="20"/>
        </w:rPr>
      </w:pPr>
      <w:r w:rsidRPr="00DB0E15">
        <w:rPr>
          <w:sz w:val="20"/>
          <w:szCs w:val="20"/>
        </w:rPr>
        <w:t>Maintain environmental conditions (temperature, humidity and ventilation) within limits recommended by manufacturer for optimum results. Do not install products under environmental conditions outside manufacturer's recommended limits.</w:t>
      </w:r>
    </w:p>
    <w:p w:rsidR="003D5D1A" w:rsidRPr="003D5D1A" w:rsidRDefault="003D5D1A" w:rsidP="005340D3">
      <w:pPr>
        <w:pStyle w:val="ARCATPart"/>
        <w:numPr>
          <w:ilvl w:val="0"/>
          <w:numId w:val="5"/>
        </w:numPr>
        <w:spacing w:before="100"/>
        <w:rPr>
          <w:sz w:val="20"/>
          <w:szCs w:val="20"/>
        </w:rPr>
      </w:pPr>
      <w:r>
        <w:rPr>
          <w:sz w:val="20"/>
          <w:szCs w:val="20"/>
        </w:rPr>
        <w:t>PRODUCTS</w:t>
      </w:r>
    </w:p>
    <w:p w:rsidR="003D5D1A" w:rsidRPr="00DB0E15" w:rsidRDefault="00DB0E15" w:rsidP="005340D3">
      <w:pPr>
        <w:pStyle w:val="ARCATPart"/>
        <w:numPr>
          <w:ilvl w:val="1"/>
          <w:numId w:val="5"/>
        </w:numPr>
        <w:spacing w:before="100"/>
        <w:rPr>
          <w:sz w:val="20"/>
          <w:szCs w:val="20"/>
        </w:rPr>
      </w:pPr>
      <w:r w:rsidRPr="00DB0E15">
        <w:rPr>
          <w:sz w:val="20"/>
          <w:szCs w:val="20"/>
        </w:rPr>
        <w:t>MANUFACTURERS</w:t>
      </w:r>
    </w:p>
    <w:p w:rsidR="00DB0E15" w:rsidRPr="00DB0E15" w:rsidRDefault="00DB0E15" w:rsidP="005340D3">
      <w:pPr>
        <w:pStyle w:val="ARCATPart"/>
        <w:numPr>
          <w:ilvl w:val="2"/>
          <w:numId w:val="5"/>
        </w:numPr>
        <w:spacing w:before="100"/>
        <w:rPr>
          <w:sz w:val="20"/>
          <w:szCs w:val="20"/>
        </w:rPr>
      </w:pPr>
      <w:r w:rsidRPr="00DB0E15">
        <w:rPr>
          <w:sz w:val="20"/>
          <w:szCs w:val="20"/>
        </w:rPr>
        <w:t xml:space="preserve">Acceptable Manufacturer: Trim-Tex Inc., which is located at: 3700 W. Pratt Ave.  ; Lincolnwood, IL 60712-2508; Toll Free Tel: 800-874-2333; Tel: 847-679-3000; Fax: 800-644-0216; Email: request info (mikeg@trim-tex.com); Web: </w:t>
      </w:r>
      <w:hyperlink r:id="rId8" w:history="1">
        <w:r w:rsidRPr="003C51A0">
          <w:rPr>
            <w:rStyle w:val="Hyperlink"/>
            <w:sz w:val="20"/>
            <w:szCs w:val="20"/>
          </w:rPr>
          <w:t>www.trim-tex.com</w:t>
        </w:r>
      </w:hyperlink>
    </w:p>
    <w:p w:rsidR="00DB0E15" w:rsidRDefault="00DB0E15" w:rsidP="005340D3">
      <w:pPr>
        <w:pStyle w:val="ARCATPart"/>
        <w:numPr>
          <w:ilvl w:val="2"/>
          <w:numId w:val="5"/>
        </w:numPr>
        <w:spacing w:before="100"/>
        <w:rPr>
          <w:sz w:val="20"/>
          <w:szCs w:val="20"/>
        </w:rPr>
      </w:pPr>
      <w:r w:rsidRPr="00DB0E15">
        <w:rPr>
          <w:sz w:val="20"/>
          <w:szCs w:val="20"/>
        </w:rPr>
        <w:t>Substitutions: Not permitted.</w:t>
      </w:r>
    </w:p>
    <w:p w:rsidR="00DE37DE" w:rsidRPr="00DB0E15" w:rsidRDefault="00DE37DE" w:rsidP="00DE37DE">
      <w:pPr>
        <w:pStyle w:val="ARCATPart"/>
        <w:numPr>
          <w:ilvl w:val="2"/>
          <w:numId w:val="5"/>
        </w:numPr>
        <w:spacing w:before="100"/>
        <w:rPr>
          <w:sz w:val="20"/>
          <w:szCs w:val="20"/>
        </w:rPr>
      </w:pPr>
      <w:r w:rsidRPr="00DE37DE">
        <w:rPr>
          <w:sz w:val="20"/>
          <w:szCs w:val="20"/>
        </w:rPr>
        <w:t>Source both Bumper Bead and Bumper Guard from Trim-Tex Inc</w:t>
      </w:r>
      <w:r w:rsidR="00C016F0">
        <w:rPr>
          <w:sz w:val="20"/>
          <w:szCs w:val="20"/>
        </w:rPr>
        <w:t>.</w:t>
      </w:r>
    </w:p>
    <w:p w:rsidR="00DB0E15" w:rsidRDefault="009B321E" w:rsidP="005340D3">
      <w:pPr>
        <w:pStyle w:val="ARCATPart"/>
        <w:numPr>
          <w:ilvl w:val="1"/>
          <w:numId w:val="5"/>
        </w:numPr>
        <w:spacing w:before="100"/>
        <w:rPr>
          <w:sz w:val="20"/>
          <w:szCs w:val="20"/>
        </w:rPr>
      </w:pPr>
      <w:r>
        <w:rPr>
          <w:sz w:val="20"/>
          <w:szCs w:val="20"/>
        </w:rPr>
        <w:t>TRIM MEMBERS</w:t>
      </w:r>
    </w:p>
    <w:p w:rsidR="009B321E" w:rsidRDefault="009B321E" w:rsidP="005340D3">
      <w:pPr>
        <w:pStyle w:val="ARCATPart"/>
        <w:numPr>
          <w:ilvl w:val="2"/>
          <w:numId w:val="5"/>
        </w:numPr>
        <w:spacing w:before="100"/>
        <w:rPr>
          <w:sz w:val="20"/>
          <w:szCs w:val="20"/>
        </w:rPr>
      </w:pPr>
      <w:r w:rsidRPr="009B321E">
        <w:rPr>
          <w:sz w:val="20"/>
          <w:szCs w:val="20"/>
        </w:rPr>
        <w:t xml:space="preserve">Basis of Design: Vinyl </w:t>
      </w:r>
      <w:proofErr w:type="gramStart"/>
      <w:r w:rsidRPr="009B321E">
        <w:rPr>
          <w:sz w:val="20"/>
          <w:szCs w:val="20"/>
        </w:rPr>
        <w:t>trim</w:t>
      </w:r>
      <w:proofErr w:type="gramEnd"/>
      <w:r w:rsidRPr="009B321E">
        <w:rPr>
          <w:sz w:val="20"/>
          <w:szCs w:val="20"/>
        </w:rPr>
        <w:t xml:space="preserve"> for gypsum board as manufactured by Trim-Tex Inc.; including accessories, joint treatment for trim.</w:t>
      </w:r>
    </w:p>
    <w:p w:rsidR="009B321E" w:rsidRPr="00DE37DE" w:rsidRDefault="009B321E" w:rsidP="00DE37DE">
      <w:pPr>
        <w:pStyle w:val="ARCATPart"/>
        <w:numPr>
          <w:ilvl w:val="3"/>
          <w:numId w:val="5"/>
        </w:numPr>
        <w:spacing w:before="100"/>
        <w:rPr>
          <w:sz w:val="20"/>
          <w:szCs w:val="20"/>
        </w:rPr>
      </w:pPr>
      <w:r w:rsidRPr="009B321E">
        <w:rPr>
          <w:sz w:val="20"/>
          <w:szCs w:val="20"/>
        </w:rPr>
        <w:t>Location</w:t>
      </w:r>
      <w:r>
        <w:rPr>
          <w:sz w:val="20"/>
          <w:szCs w:val="20"/>
        </w:rPr>
        <w:t xml:space="preserve"> of Manufacture: Lincolnwood IL.</w:t>
      </w:r>
    </w:p>
    <w:p w:rsidR="009B321E" w:rsidRDefault="009B321E" w:rsidP="005340D3">
      <w:pPr>
        <w:pStyle w:val="ARCATPart"/>
        <w:numPr>
          <w:ilvl w:val="2"/>
          <w:numId w:val="5"/>
        </w:numPr>
        <w:spacing w:before="100"/>
        <w:rPr>
          <w:sz w:val="20"/>
          <w:szCs w:val="20"/>
        </w:rPr>
      </w:pPr>
      <w:r w:rsidRPr="009B321E">
        <w:rPr>
          <w:sz w:val="20"/>
          <w:szCs w:val="20"/>
        </w:rPr>
        <w:t>Performance Requirements:</w:t>
      </w:r>
    </w:p>
    <w:p w:rsidR="00702986" w:rsidRDefault="00702986" w:rsidP="00702986">
      <w:pPr>
        <w:pStyle w:val="ARCATPart"/>
        <w:numPr>
          <w:ilvl w:val="3"/>
          <w:numId w:val="5"/>
        </w:numPr>
        <w:spacing w:before="100"/>
        <w:rPr>
          <w:sz w:val="20"/>
          <w:szCs w:val="20"/>
        </w:rPr>
      </w:pPr>
      <w:r>
        <w:rPr>
          <w:sz w:val="20"/>
          <w:szCs w:val="20"/>
        </w:rPr>
        <w:t>Bumper Bead System</w:t>
      </w:r>
    </w:p>
    <w:p w:rsidR="00702986" w:rsidRDefault="00702986" w:rsidP="00702986">
      <w:pPr>
        <w:pStyle w:val="ARCATPart"/>
        <w:numPr>
          <w:ilvl w:val="4"/>
          <w:numId w:val="5"/>
        </w:numPr>
        <w:spacing w:before="100"/>
        <w:rPr>
          <w:sz w:val="20"/>
          <w:szCs w:val="20"/>
        </w:rPr>
      </w:pPr>
      <w:r w:rsidRPr="000C2049">
        <w:rPr>
          <w:sz w:val="20"/>
          <w:szCs w:val="20"/>
        </w:rPr>
        <w:t>ASTM E-84 class A for flame spread and smoke developed</w:t>
      </w:r>
      <w:r>
        <w:rPr>
          <w:sz w:val="20"/>
          <w:szCs w:val="20"/>
        </w:rPr>
        <w:t>.</w:t>
      </w:r>
    </w:p>
    <w:p w:rsidR="00DE37DE" w:rsidRDefault="00DE37DE" w:rsidP="00DE37DE">
      <w:pPr>
        <w:pStyle w:val="ARCATPart"/>
        <w:numPr>
          <w:ilvl w:val="3"/>
          <w:numId w:val="5"/>
        </w:numPr>
        <w:spacing w:before="100"/>
        <w:rPr>
          <w:sz w:val="20"/>
          <w:szCs w:val="20"/>
        </w:rPr>
      </w:pPr>
      <w:r w:rsidRPr="000C2049">
        <w:rPr>
          <w:sz w:val="20"/>
          <w:szCs w:val="20"/>
        </w:rPr>
        <w:t>Bumper Bead shall meet or exceed the following specifications</w:t>
      </w:r>
      <w:r>
        <w:rPr>
          <w:sz w:val="20"/>
          <w:szCs w:val="20"/>
        </w:rPr>
        <w:t>.</w:t>
      </w:r>
    </w:p>
    <w:p w:rsidR="00DE37DE" w:rsidRDefault="00DE37DE" w:rsidP="00DE37DE">
      <w:pPr>
        <w:pStyle w:val="ARCATPart"/>
        <w:numPr>
          <w:ilvl w:val="4"/>
          <w:numId w:val="5"/>
        </w:numPr>
        <w:spacing w:before="100"/>
        <w:rPr>
          <w:sz w:val="20"/>
          <w:szCs w:val="20"/>
        </w:rPr>
      </w:pPr>
      <w:r w:rsidRPr="000C2049">
        <w:rPr>
          <w:sz w:val="20"/>
          <w:szCs w:val="20"/>
        </w:rPr>
        <w:t>ASTM C 1047 - Standard Specification for Accessories for Gypsum Wallboard</w:t>
      </w:r>
      <w:r>
        <w:rPr>
          <w:sz w:val="20"/>
          <w:szCs w:val="20"/>
        </w:rPr>
        <w:t>.</w:t>
      </w:r>
    </w:p>
    <w:p w:rsidR="00DE37DE" w:rsidRDefault="00DE37DE" w:rsidP="00DE37DE">
      <w:pPr>
        <w:pStyle w:val="ARCATPart"/>
        <w:numPr>
          <w:ilvl w:val="4"/>
          <w:numId w:val="5"/>
        </w:numPr>
        <w:spacing w:before="100"/>
        <w:rPr>
          <w:sz w:val="20"/>
          <w:szCs w:val="20"/>
        </w:rPr>
      </w:pPr>
      <w:r w:rsidRPr="000C2049">
        <w:rPr>
          <w:sz w:val="20"/>
          <w:szCs w:val="20"/>
        </w:rPr>
        <w:t>ASTM D 1784 - Standard Specification for Rigid Poly (Vinyl Chloride) (PVC)</w:t>
      </w:r>
      <w:r>
        <w:rPr>
          <w:sz w:val="20"/>
          <w:szCs w:val="20"/>
        </w:rPr>
        <w:t xml:space="preserve"> </w:t>
      </w:r>
      <w:r w:rsidRPr="000C2049">
        <w:rPr>
          <w:sz w:val="20"/>
          <w:szCs w:val="20"/>
        </w:rPr>
        <w:t>Compounds and Chlorinated Poly (Vinyl Chloride) (CPCV) Compounds.</w:t>
      </w:r>
    </w:p>
    <w:p w:rsidR="00DE37DE" w:rsidRDefault="00DE37DE" w:rsidP="00DE37DE">
      <w:pPr>
        <w:pStyle w:val="ARCATPart"/>
        <w:numPr>
          <w:ilvl w:val="4"/>
          <w:numId w:val="5"/>
        </w:numPr>
        <w:spacing w:before="100"/>
        <w:rPr>
          <w:sz w:val="20"/>
          <w:szCs w:val="20"/>
        </w:rPr>
      </w:pPr>
      <w:r w:rsidRPr="000C2049">
        <w:rPr>
          <w:sz w:val="20"/>
          <w:szCs w:val="20"/>
        </w:rPr>
        <w:t>ASTM D 3678 - Standard Specification for Rigid Poly (Vinyl Chloride) (PVC)</w:t>
      </w:r>
      <w:r>
        <w:rPr>
          <w:sz w:val="20"/>
          <w:szCs w:val="20"/>
        </w:rPr>
        <w:t xml:space="preserve"> </w:t>
      </w:r>
      <w:r w:rsidRPr="000C2049">
        <w:rPr>
          <w:sz w:val="20"/>
          <w:szCs w:val="20"/>
        </w:rPr>
        <w:t>Interior-Profile Extrusions</w:t>
      </w:r>
      <w:r>
        <w:rPr>
          <w:sz w:val="20"/>
          <w:szCs w:val="20"/>
        </w:rPr>
        <w:t>.</w:t>
      </w:r>
    </w:p>
    <w:p w:rsidR="00DE37DE" w:rsidRDefault="00DE37DE" w:rsidP="00DE37DE">
      <w:pPr>
        <w:pStyle w:val="ARCATPart"/>
        <w:numPr>
          <w:ilvl w:val="4"/>
          <w:numId w:val="5"/>
        </w:numPr>
        <w:spacing w:before="100"/>
        <w:rPr>
          <w:sz w:val="20"/>
          <w:szCs w:val="20"/>
        </w:rPr>
      </w:pPr>
      <w:r w:rsidRPr="000C2049">
        <w:rPr>
          <w:sz w:val="20"/>
          <w:szCs w:val="20"/>
        </w:rPr>
        <w:t>Self-Extinguishing: Bumper Bead Guard shall not continue to support combustion once the flame source is removed</w:t>
      </w:r>
      <w:r>
        <w:rPr>
          <w:sz w:val="20"/>
          <w:szCs w:val="20"/>
        </w:rPr>
        <w:t>.</w:t>
      </w:r>
    </w:p>
    <w:p w:rsidR="00C016F0" w:rsidRDefault="00C016F0" w:rsidP="00DE37DE">
      <w:pPr>
        <w:pStyle w:val="ARCATPart"/>
        <w:numPr>
          <w:ilvl w:val="4"/>
          <w:numId w:val="5"/>
        </w:numPr>
        <w:spacing w:before="100"/>
        <w:rPr>
          <w:sz w:val="20"/>
          <w:szCs w:val="20"/>
        </w:rPr>
      </w:pPr>
      <w:r w:rsidRPr="00C01E23">
        <w:rPr>
          <w:sz w:val="20"/>
        </w:rPr>
        <w:t>Impervious to rust, galvanic corrosion, electrolysis and resistant to most chemicals</w:t>
      </w:r>
      <w:r>
        <w:rPr>
          <w:sz w:val="20"/>
        </w:rPr>
        <w:t>.</w:t>
      </w:r>
    </w:p>
    <w:p w:rsidR="00DE37DE" w:rsidRDefault="00DE37DE" w:rsidP="00DE37DE">
      <w:pPr>
        <w:pStyle w:val="ARCATPart"/>
        <w:numPr>
          <w:ilvl w:val="3"/>
          <w:numId w:val="5"/>
        </w:numPr>
        <w:spacing w:before="100"/>
        <w:rPr>
          <w:sz w:val="20"/>
          <w:szCs w:val="20"/>
        </w:rPr>
      </w:pPr>
      <w:r w:rsidRPr="000C2049">
        <w:rPr>
          <w:sz w:val="20"/>
          <w:szCs w:val="20"/>
        </w:rPr>
        <w:t>Bumper Guard shall meet or exceed the following specifications</w:t>
      </w:r>
      <w:r>
        <w:rPr>
          <w:sz w:val="20"/>
          <w:szCs w:val="20"/>
        </w:rPr>
        <w:t>.</w:t>
      </w:r>
    </w:p>
    <w:p w:rsidR="00DE37DE" w:rsidRPr="000C2049" w:rsidRDefault="00DE37DE" w:rsidP="004C0893">
      <w:pPr>
        <w:pStyle w:val="ARCATPart"/>
        <w:numPr>
          <w:ilvl w:val="4"/>
          <w:numId w:val="5"/>
        </w:numPr>
        <w:spacing w:before="100"/>
        <w:rPr>
          <w:sz w:val="20"/>
          <w:szCs w:val="20"/>
        </w:rPr>
      </w:pPr>
      <w:bookmarkStart w:id="0" w:name="_GoBack"/>
      <w:bookmarkEnd w:id="0"/>
      <w:r w:rsidRPr="000C2049">
        <w:rPr>
          <w:sz w:val="20"/>
          <w:szCs w:val="20"/>
        </w:rPr>
        <w:t xml:space="preserve">Bumper Guard shall provide a color consistency in accordance with SAE J-1545 – (Delta E) with a color difference no greater than 1.0 units using CIE Lab, CIE CMC, CIE </w:t>
      </w:r>
      <w:proofErr w:type="spellStart"/>
      <w:r w:rsidRPr="000C2049">
        <w:rPr>
          <w:sz w:val="20"/>
          <w:szCs w:val="20"/>
        </w:rPr>
        <w:t>LCh</w:t>
      </w:r>
      <w:proofErr w:type="spellEnd"/>
      <w:r w:rsidRPr="000C2049">
        <w:rPr>
          <w:sz w:val="20"/>
          <w:szCs w:val="20"/>
        </w:rPr>
        <w:t>, Hunter Lab or similar color space scale systems.</w:t>
      </w:r>
    </w:p>
    <w:p w:rsidR="00DE37DE" w:rsidRDefault="00DE37DE" w:rsidP="004C0893">
      <w:pPr>
        <w:pStyle w:val="ARCATPart"/>
        <w:numPr>
          <w:ilvl w:val="4"/>
          <w:numId w:val="5"/>
        </w:numPr>
        <w:spacing w:before="100"/>
        <w:rPr>
          <w:sz w:val="20"/>
          <w:szCs w:val="20"/>
        </w:rPr>
      </w:pPr>
      <w:r w:rsidRPr="000C2049">
        <w:rPr>
          <w:sz w:val="20"/>
          <w:szCs w:val="20"/>
        </w:rPr>
        <w:t>Self-Extinguishing: Bumper Bead Guard shall not continue to support combustion once the flame source is removed.</w:t>
      </w:r>
    </w:p>
    <w:p w:rsidR="00C016F0" w:rsidRDefault="00C016F0" w:rsidP="004C0893">
      <w:pPr>
        <w:pStyle w:val="ARCATPart"/>
        <w:numPr>
          <w:ilvl w:val="4"/>
          <w:numId w:val="5"/>
        </w:numPr>
        <w:spacing w:before="100"/>
        <w:rPr>
          <w:sz w:val="20"/>
          <w:szCs w:val="20"/>
        </w:rPr>
      </w:pPr>
      <w:r w:rsidRPr="00C01E23">
        <w:rPr>
          <w:sz w:val="20"/>
        </w:rPr>
        <w:t>Impervious to rust, galvanic corrosion, electrolysis and resistant to most chemicals</w:t>
      </w:r>
      <w:r>
        <w:rPr>
          <w:sz w:val="20"/>
        </w:rPr>
        <w:t>.</w:t>
      </w:r>
    </w:p>
    <w:p w:rsidR="004C2261" w:rsidRPr="004C0893" w:rsidRDefault="004C0893" w:rsidP="004C2261">
      <w:pPr>
        <w:pStyle w:val="ARCATPart"/>
        <w:numPr>
          <w:ilvl w:val="1"/>
          <w:numId w:val="5"/>
        </w:numPr>
        <w:spacing w:before="100"/>
        <w:rPr>
          <w:sz w:val="20"/>
          <w:szCs w:val="20"/>
        </w:rPr>
      </w:pPr>
      <w:r>
        <w:rPr>
          <w:sz w:val="20"/>
        </w:rPr>
        <w:lastRenderedPageBreak/>
        <w:t>BUMPER BEAD SYSTEM</w:t>
      </w:r>
    </w:p>
    <w:p w:rsidR="004C0893" w:rsidRPr="004C0893" w:rsidRDefault="004C0893" w:rsidP="004C0893">
      <w:pPr>
        <w:pStyle w:val="ARCATPart"/>
        <w:numPr>
          <w:ilvl w:val="2"/>
          <w:numId w:val="5"/>
        </w:numPr>
        <w:spacing w:before="100"/>
        <w:rPr>
          <w:sz w:val="20"/>
          <w:szCs w:val="20"/>
        </w:rPr>
      </w:pPr>
      <w:r w:rsidRPr="004C0893">
        <w:rPr>
          <w:sz w:val="20"/>
          <w:szCs w:val="20"/>
        </w:rPr>
        <w:t>Bumper Bead - Rigid Vinyl</w:t>
      </w:r>
    </w:p>
    <w:p w:rsidR="004C0893" w:rsidRPr="004C0893" w:rsidRDefault="004C0893" w:rsidP="004C0893">
      <w:pPr>
        <w:pStyle w:val="ARCATPart"/>
        <w:numPr>
          <w:ilvl w:val="3"/>
          <w:numId w:val="5"/>
        </w:numPr>
        <w:spacing w:before="100"/>
        <w:rPr>
          <w:sz w:val="20"/>
          <w:szCs w:val="20"/>
        </w:rPr>
      </w:pPr>
      <w:r w:rsidRPr="004C0893">
        <w:rPr>
          <w:sz w:val="20"/>
          <w:szCs w:val="20"/>
        </w:rPr>
        <w:t>90 degree Bumper Bead</w:t>
      </w:r>
    </w:p>
    <w:p w:rsidR="004C0893" w:rsidRDefault="004C0893" w:rsidP="004C0893">
      <w:pPr>
        <w:pStyle w:val="ARCATPart"/>
        <w:numPr>
          <w:ilvl w:val="3"/>
          <w:numId w:val="5"/>
        </w:numPr>
        <w:spacing w:before="100"/>
        <w:rPr>
          <w:sz w:val="20"/>
          <w:szCs w:val="20"/>
        </w:rPr>
      </w:pPr>
      <w:r w:rsidRPr="004C0893">
        <w:rPr>
          <w:sz w:val="20"/>
          <w:szCs w:val="20"/>
        </w:rPr>
        <w:t>135 degree Bumper Bead</w:t>
      </w:r>
    </w:p>
    <w:p w:rsidR="004C0893" w:rsidRPr="004C0893" w:rsidRDefault="004C0893" w:rsidP="004C0893">
      <w:pPr>
        <w:pStyle w:val="ARCATPart"/>
        <w:numPr>
          <w:ilvl w:val="2"/>
          <w:numId w:val="5"/>
        </w:numPr>
        <w:spacing w:before="100"/>
        <w:rPr>
          <w:sz w:val="20"/>
          <w:szCs w:val="20"/>
        </w:rPr>
      </w:pPr>
      <w:r w:rsidRPr="004C0893">
        <w:rPr>
          <w:sz w:val="20"/>
          <w:szCs w:val="20"/>
        </w:rPr>
        <w:t>Bumper Guard – Semi Rigid Vinyl</w:t>
      </w:r>
    </w:p>
    <w:p w:rsidR="004C0893" w:rsidRPr="004C0893" w:rsidRDefault="004C0893" w:rsidP="004C0893">
      <w:pPr>
        <w:pStyle w:val="ARCATPart"/>
        <w:numPr>
          <w:ilvl w:val="3"/>
          <w:numId w:val="5"/>
        </w:numPr>
        <w:spacing w:before="100"/>
        <w:rPr>
          <w:sz w:val="20"/>
          <w:szCs w:val="20"/>
        </w:rPr>
      </w:pPr>
      <w:r w:rsidRPr="004C0893">
        <w:rPr>
          <w:sz w:val="20"/>
          <w:szCs w:val="20"/>
        </w:rPr>
        <w:t>90 degree Bumper Bead</w:t>
      </w:r>
    </w:p>
    <w:p w:rsidR="004C0893" w:rsidRPr="004C0893" w:rsidRDefault="004C0893" w:rsidP="004C0893">
      <w:pPr>
        <w:pStyle w:val="ARCATPart"/>
        <w:numPr>
          <w:ilvl w:val="3"/>
          <w:numId w:val="5"/>
        </w:numPr>
        <w:spacing w:before="100"/>
        <w:rPr>
          <w:sz w:val="20"/>
          <w:szCs w:val="20"/>
        </w:rPr>
      </w:pPr>
      <w:r w:rsidRPr="004C0893">
        <w:rPr>
          <w:sz w:val="20"/>
          <w:szCs w:val="20"/>
        </w:rPr>
        <w:t>135 degree Bumper Bead</w:t>
      </w:r>
    </w:p>
    <w:p w:rsidR="004C0893" w:rsidRPr="004C0893" w:rsidRDefault="004C0893" w:rsidP="004C0893">
      <w:pPr>
        <w:pStyle w:val="ARCATPart"/>
        <w:numPr>
          <w:ilvl w:val="3"/>
          <w:numId w:val="5"/>
        </w:numPr>
        <w:spacing w:before="100"/>
        <w:rPr>
          <w:sz w:val="20"/>
          <w:szCs w:val="20"/>
        </w:rPr>
      </w:pPr>
      <w:r w:rsidRPr="004C0893">
        <w:rPr>
          <w:sz w:val="20"/>
          <w:szCs w:val="20"/>
        </w:rPr>
        <w:t xml:space="preserve">Please specify stock color when ordering. </w:t>
      </w:r>
    </w:p>
    <w:p w:rsidR="004C0893" w:rsidRPr="004C0893" w:rsidRDefault="004C0893" w:rsidP="004C0893">
      <w:pPr>
        <w:pStyle w:val="ARCATPart"/>
        <w:numPr>
          <w:ilvl w:val="3"/>
          <w:numId w:val="5"/>
        </w:numPr>
        <w:spacing w:before="100"/>
        <w:rPr>
          <w:sz w:val="20"/>
          <w:szCs w:val="20"/>
        </w:rPr>
      </w:pPr>
      <w:r w:rsidRPr="004C0893">
        <w:rPr>
          <w:sz w:val="20"/>
          <w:szCs w:val="20"/>
        </w:rPr>
        <w:t>For custom colors, please contact Trim-Tex Inc. for pricing and sample submittal process.</w:t>
      </w:r>
    </w:p>
    <w:p w:rsidR="00831933" w:rsidRPr="004C0893" w:rsidRDefault="004C0893" w:rsidP="004C0893">
      <w:pPr>
        <w:pStyle w:val="ARCATPart"/>
        <w:numPr>
          <w:ilvl w:val="3"/>
          <w:numId w:val="5"/>
        </w:numPr>
        <w:spacing w:before="100"/>
        <w:rPr>
          <w:sz w:val="20"/>
          <w:szCs w:val="20"/>
        </w:rPr>
      </w:pPr>
      <w:r w:rsidRPr="004C0893">
        <w:rPr>
          <w:sz w:val="20"/>
          <w:szCs w:val="20"/>
        </w:rPr>
        <w:t>For corners that will be painted, specify white Bumper Guard.</w:t>
      </w:r>
    </w:p>
    <w:p w:rsidR="00396B22" w:rsidRDefault="00396B22" w:rsidP="00396B22">
      <w:pPr>
        <w:pStyle w:val="ARCATPart"/>
        <w:numPr>
          <w:ilvl w:val="1"/>
          <w:numId w:val="5"/>
        </w:numPr>
        <w:spacing w:before="100"/>
        <w:rPr>
          <w:sz w:val="20"/>
          <w:szCs w:val="20"/>
        </w:rPr>
      </w:pPr>
      <w:r>
        <w:rPr>
          <w:sz w:val="20"/>
          <w:szCs w:val="20"/>
        </w:rPr>
        <w:t>Accessories</w:t>
      </w:r>
    </w:p>
    <w:p w:rsidR="00396B22" w:rsidRDefault="00396B22" w:rsidP="00396B22">
      <w:pPr>
        <w:pStyle w:val="ARCATPart"/>
        <w:numPr>
          <w:ilvl w:val="2"/>
          <w:numId w:val="5"/>
        </w:numPr>
        <w:spacing w:before="100"/>
        <w:rPr>
          <w:sz w:val="20"/>
          <w:szCs w:val="20"/>
        </w:rPr>
      </w:pPr>
      <w:r>
        <w:rPr>
          <w:sz w:val="20"/>
          <w:szCs w:val="20"/>
        </w:rPr>
        <w:t>Mud Max. Drywall compound adhesion additive.</w:t>
      </w:r>
    </w:p>
    <w:p w:rsidR="00C016F0" w:rsidRDefault="00C016F0" w:rsidP="00C016F0">
      <w:pPr>
        <w:pStyle w:val="ARCATPart"/>
        <w:numPr>
          <w:ilvl w:val="2"/>
          <w:numId w:val="5"/>
        </w:numPr>
        <w:spacing w:before="100"/>
        <w:rPr>
          <w:sz w:val="20"/>
          <w:szCs w:val="20"/>
        </w:rPr>
      </w:pPr>
      <w:proofErr w:type="spellStart"/>
      <w:r w:rsidRPr="00C016F0">
        <w:rPr>
          <w:sz w:val="20"/>
          <w:szCs w:val="20"/>
        </w:rPr>
        <w:t>Bondaflex</w:t>
      </w:r>
      <w:proofErr w:type="spellEnd"/>
      <w:r w:rsidRPr="00C016F0">
        <w:rPr>
          <w:sz w:val="20"/>
          <w:szCs w:val="20"/>
        </w:rPr>
        <w:t xml:space="preserve"> 700 Caulk</w:t>
      </w:r>
    </w:p>
    <w:p w:rsidR="00396B22" w:rsidRDefault="00396B22" w:rsidP="00396B22">
      <w:pPr>
        <w:pStyle w:val="ARCATPart"/>
        <w:numPr>
          <w:ilvl w:val="0"/>
          <w:numId w:val="5"/>
        </w:numPr>
        <w:spacing w:before="100"/>
        <w:rPr>
          <w:sz w:val="20"/>
          <w:szCs w:val="20"/>
        </w:rPr>
      </w:pPr>
      <w:r>
        <w:rPr>
          <w:sz w:val="20"/>
          <w:szCs w:val="20"/>
        </w:rPr>
        <w:t>EXECUTION</w:t>
      </w:r>
    </w:p>
    <w:p w:rsidR="00396B22" w:rsidRDefault="00396B22" w:rsidP="00396B22">
      <w:pPr>
        <w:pStyle w:val="ARCATPart"/>
        <w:numPr>
          <w:ilvl w:val="1"/>
          <w:numId w:val="5"/>
        </w:numPr>
        <w:spacing w:before="100"/>
        <w:rPr>
          <w:sz w:val="20"/>
          <w:szCs w:val="20"/>
        </w:rPr>
      </w:pPr>
      <w:r w:rsidRPr="00396B22">
        <w:rPr>
          <w:sz w:val="20"/>
          <w:szCs w:val="20"/>
        </w:rPr>
        <w:t>EXAMINATION AND PREPARATION</w:t>
      </w:r>
    </w:p>
    <w:p w:rsidR="00396B22" w:rsidRDefault="00396B22" w:rsidP="00396B22">
      <w:pPr>
        <w:pStyle w:val="ARCATPart"/>
        <w:numPr>
          <w:ilvl w:val="2"/>
          <w:numId w:val="5"/>
        </w:numPr>
        <w:spacing w:before="100"/>
        <w:rPr>
          <w:sz w:val="20"/>
          <w:szCs w:val="20"/>
        </w:rPr>
      </w:pPr>
      <w:r w:rsidRPr="00396B22">
        <w:rPr>
          <w:sz w:val="20"/>
          <w:szCs w:val="20"/>
        </w:rPr>
        <w:t>Prepare substrates using the methods recommended by the manufacturer for achieving best result for the substrates under project conditions. Verify site conditions are ready to receive work</w:t>
      </w:r>
      <w:r>
        <w:rPr>
          <w:sz w:val="20"/>
          <w:szCs w:val="20"/>
        </w:rPr>
        <w:t>.</w:t>
      </w:r>
    </w:p>
    <w:p w:rsidR="00396B22" w:rsidRDefault="005A64BC" w:rsidP="005A64BC">
      <w:pPr>
        <w:pStyle w:val="ARCATPart"/>
        <w:numPr>
          <w:ilvl w:val="2"/>
          <w:numId w:val="5"/>
        </w:numPr>
        <w:spacing w:before="100"/>
        <w:rPr>
          <w:sz w:val="20"/>
          <w:szCs w:val="20"/>
        </w:rPr>
      </w:pPr>
      <w:r w:rsidRPr="005A64BC">
        <w:rPr>
          <w:sz w:val="20"/>
          <w:szCs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5A64BC" w:rsidRDefault="005A64BC" w:rsidP="005A64BC">
      <w:pPr>
        <w:pStyle w:val="ARCATPart"/>
        <w:numPr>
          <w:ilvl w:val="2"/>
          <w:numId w:val="5"/>
        </w:numPr>
        <w:spacing w:before="100"/>
        <w:rPr>
          <w:sz w:val="20"/>
          <w:szCs w:val="20"/>
        </w:rPr>
      </w:pPr>
      <w:r w:rsidRPr="005A64BC">
        <w:rPr>
          <w:sz w:val="20"/>
          <w:szCs w:val="20"/>
        </w:rPr>
        <w:t>If preparation is the responsibility of another installer, notify Architect in writing of deviations from manufacturer's recommended installation tolerances and conditions.</w:t>
      </w:r>
    </w:p>
    <w:p w:rsidR="005A64BC" w:rsidRDefault="005A64BC" w:rsidP="005A64BC">
      <w:pPr>
        <w:pStyle w:val="ARCATPart"/>
        <w:numPr>
          <w:ilvl w:val="1"/>
          <w:numId w:val="5"/>
        </w:numPr>
        <w:spacing w:before="100"/>
        <w:rPr>
          <w:sz w:val="20"/>
          <w:szCs w:val="20"/>
        </w:rPr>
      </w:pPr>
      <w:r w:rsidRPr="005A64BC">
        <w:rPr>
          <w:sz w:val="20"/>
          <w:szCs w:val="20"/>
        </w:rPr>
        <w:t>INSTALLATION</w:t>
      </w:r>
    </w:p>
    <w:p w:rsidR="005A64BC" w:rsidRDefault="005A64BC" w:rsidP="005A64BC">
      <w:pPr>
        <w:pStyle w:val="ARCATPart"/>
        <w:numPr>
          <w:ilvl w:val="2"/>
          <w:numId w:val="5"/>
        </w:numPr>
        <w:spacing w:before="100"/>
        <w:rPr>
          <w:sz w:val="20"/>
          <w:szCs w:val="20"/>
        </w:rPr>
      </w:pPr>
      <w:r w:rsidRPr="005A64BC">
        <w:rPr>
          <w:sz w:val="20"/>
          <w:szCs w:val="20"/>
        </w:rPr>
        <w:t>Install vinyl trim members in accordance with manufacture's written installation instructions.</w:t>
      </w:r>
    </w:p>
    <w:p w:rsidR="005A64BC" w:rsidRDefault="005A64BC" w:rsidP="005A64BC">
      <w:pPr>
        <w:pStyle w:val="ARCATPart"/>
        <w:numPr>
          <w:ilvl w:val="3"/>
          <w:numId w:val="5"/>
        </w:numPr>
        <w:spacing w:before="100"/>
        <w:rPr>
          <w:sz w:val="20"/>
          <w:szCs w:val="20"/>
        </w:rPr>
      </w:pPr>
      <w:r w:rsidRPr="005A64BC">
        <w:rPr>
          <w:sz w:val="20"/>
          <w:szCs w:val="20"/>
        </w:rPr>
        <w:t>Compliance: Perform Work in accordance with ASTM C 754.</w:t>
      </w:r>
    </w:p>
    <w:p w:rsidR="005A64BC" w:rsidRDefault="005A64BC" w:rsidP="005A64BC">
      <w:pPr>
        <w:pStyle w:val="ARCATPart"/>
        <w:numPr>
          <w:ilvl w:val="3"/>
          <w:numId w:val="5"/>
        </w:numPr>
        <w:spacing w:before="100"/>
        <w:rPr>
          <w:sz w:val="20"/>
          <w:szCs w:val="20"/>
        </w:rPr>
      </w:pPr>
      <w:r w:rsidRPr="005A64BC">
        <w:rPr>
          <w:sz w:val="20"/>
          <w:szCs w:val="20"/>
        </w:rPr>
        <w:t>Compliance: Perform Work in accordance with ASTM C 840</w:t>
      </w:r>
      <w:r>
        <w:rPr>
          <w:sz w:val="20"/>
          <w:szCs w:val="20"/>
        </w:rPr>
        <w:t>.</w:t>
      </w:r>
    </w:p>
    <w:p w:rsidR="005A64BC" w:rsidRPr="005A64BC" w:rsidRDefault="005A64BC" w:rsidP="005A64BC">
      <w:pPr>
        <w:pStyle w:val="ARCATPart"/>
        <w:numPr>
          <w:ilvl w:val="3"/>
          <w:numId w:val="5"/>
        </w:numPr>
        <w:spacing w:before="100"/>
        <w:rPr>
          <w:sz w:val="20"/>
          <w:szCs w:val="20"/>
        </w:rPr>
      </w:pPr>
      <w:r>
        <w:rPr>
          <w:sz w:val="20"/>
        </w:rPr>
        <w:t>Compliance: Perform Work in accordance with GA-214.</w:t>
      </w:r>
    </w:p>
    <w:p w:rsidR="005A64BC" w:rsidRPr="005A64BC" w:rsidRDefault="005A64BC" w:rsidP="005A64BC">
      <w:pPr>
        <w:pStyle w:val="ARCATPart"/>
        <w:numPr>
          <w:ilvl w:val="3"/>
          <w:numId w:val="5"/>
        </w:numPr>
        <w:spacing w:before="100"/>
        <w:rPr>
          <w:sz w:val="20"/>
          <w:szCs w:val="20"/>
        </w:rPr>
      </w:pPr>
      <w:r>
        <w:rPr>
          <w:sz w:val="20"/>
        </w:rPr>
        <w:t>Compliance: Perform Work in accordance with GA-216.</w:t>
      </w:r>
    </w:p>
    <w:p w:rsidR="005A64BC" w:rsidRPr="005A64BC" w:rsidRDefault="005A64BC" w:rsidP="005A64BC">
      <w:pPr>
        <w:pStyle w:val="ARCATPart"/>
        <w:numPr>
          <w:ilvl w:val="3"/>
          <w:numId w:val="5"/>
        </w:numPr>
        <w:spacing w:before="100"/>
        <w:rPr>
          <w:sz w:val="20"/>
          <w:szCs w:val="20"/>
        </w:rPr>
      </w:pPr>
      <w:r>
        <w:rPr>
          <w:sz w:val="20"/>
        </w:rPr>
        <w:t>Compliance: Perform Work in accordance with GA-600.</w:t>
      </w:r>
    </w:p>
    <w:p w:rsidR="005A64BC" w:rsidRPr="005A64BC" w:rsidRDefault="005A64BC" w:rsidP="005A64BC">
      <w:pPr>
        <w:pStyle w:val="ARCATPart"/>
        <w:numPr>
          <w:ilvl w:val="3"/>
          <w:numId w:val="5"/>
        </w:numPr>
        <w:spacing w:before="100"/>
        <w:rPr>
          <w:sz w:val="20"/>
          <w:szCs w:val="20"/>
        </w:rPr>
      </w:pPr>
      <w:r>
        <w:rPr>
          <w:sz w:val="20"/>
        </w:rPr>
        <w:t>Compliance: As scheduled and indicated on drawings.</w:t>
      </w:r>
    </w:p>
    <w:p w:rsidR="005A64BC" w:rsidRDefault="005F322B" w:rsidP="005F322B">
      <w:pPr>
        <w:pStyle w:val="ARCATPart"/>
        <w:numPr>
          <w:ilvl w:val="3"/>
          <w:numId w:val="5"/>
        </w:numPr>
        <w:spacing w:before="100"/>
        <w:rPr>
          <w:sz w:val="20"/>
          <w:szCs w:val="20"/>
        </w:rPr>
      </w:pPr>
      <w:r w:rsidRPr="005F322B">
        <w:rPr>
          <w:sz w:val="20"/>
          <w:szCs w:val="20"/>
        </w:rPr>
        <w:t>When manufacturer's installation instructions do not specifically cover applicable installation; comply with ASTM C 754, GA-216 and GA-600</w:t>
      </w:r>
      <w:r>
        <w:rPr>
          <w:sz w:val="20"/>
          <w:szCs w:val="20"/>
        </w:rPr>
        <w:t>.</w:t>
      </w:r>
    </w:p>
    <w:p w:rsidR="00C016F0" w:rsidRPr="00C016F0" w:rsidRDefault="005F322B" w:rsidP="00C016F0">
      <w:pPr>
        <w:pStyle w:val="ARCATPart"/>
        <w:numPr>
          <w:ilvl w:val="2"/>
          <w:numId w:val="5"/>
        </w:numPr>
        <w:spacing w:before="100"/>
        <w:rPr>
          <w:sz w:val="20"/>
        </w:rPr>
      </w:pPr>
      <w:r>
        <w:rPr>
          <w:sz w:val="20"/>
        </w:rPr>
        <w:t xml:space="preserve"> </w:t>
      </w:r>
      <w:r w:rsidR="00C016F0" w:rsidRPr="00C016F0">
        <w:rPr>
          <w:sz w:val="20"/>
        </w:rPr>
        <w:t>Bumper Bead Installation</w:t>
      </w:r>
    </w:p>
    <w:p w:rsidR="00C016F0" w:rsidRPr="00C016F0" w:rsidRDefault="00C016F0" w:rsidP="00C016F0">
      <w:pPr>
        <w:pStyle w:val="ARCATPart"/>
        <w:numPr>
          <w:ilvl w:val="3"/>
          <w:numId w:val="5"/>
        </w:numPr>
        <w:spacing w:before="100"/>
        <w:rPr>
          <w:sz w:val="20"/>
        </w:rPr>
      </w:pPr>
      <w:r w:rsidRPr="00C016F0">
        <w:rPr>
          <w:sz w:val="20"/>
        </w:rPr>
        <w:t>Make sure drywall corners have a clean cut and drywall sheet does not extend past adjacent sheet.</w:t>
      </w:r>
    </w:p>
    <w:p w:rsidR="00C016F0" w:rsidRPr="00C016F0" w:rsidRDefault="00C016F0" w:rsidP="00C016F0">
      <w:pPr>
        <w:pStyle w:val="ARCATPart"/>
        <w:numPr>
          <w:ilvl w:val="3"/>
          <w:numId w:val="5"/>
        </w:numPr>
        <w:spacing w:before="100"/>
        <w:rPr>
          <w:sz w:val="20"/>
        </w:rPr>
      </w:pPr>
      <w:r w:rsidRPr="00C016F0">
        <w:rPr>
          <w:sz w:val="20"/>
        </w:rPr>
        <w:t>Unpack bead and cut to length.</w:t>
      </w:r>
    </w:p>
    <w:p w:rsidR="00C016F0" w:rsidRPr="00C016F0" w:rsidRDefault="00C016F0" w:rsidP="00C016F0">
      <w:pPr>
        <w:pStyle w:val="ARCATPart"/>
        <w:numPr>
          <w:ilvl w:val="3"/>
          <w:numId w:val="5"/>
        </w:numPr>
        <w:spacing w:before="100"/>
        <w:rPr>
          <w:sz w:val="20"/>
        </w:rPr>
      </w:pPr>
      <w:r w:rsidRPr="00C016F0">
        <w:rPr>
          <w:sz w:val="20"/>
        </w:rPr>
        <w:t>Install Bumper Bead with drywall compound. Add Mud Max to the setting coat and fill coat.</w:t>
      </w:r>
    </w:p>
    <w:p w:rsidR="00C016F0" w:rsidRPr="00C016F0" w:rsidRDefault="00C016F0" w:rsidP="00C016F0">
      <w:pPr>
        <w:pStyle w:val="ARCATPart"/>
        <w:numPr>
          <w:ilvl w:val="3"/>
          <w:numId w:val="5"/>
        </w:numPr>
        <w:spacing w:before="100"/>
        <w:rPr>
          <w:sz w:val="20"/>
        </w:rPr>
      </w:pPr>
      <w:r w:rsidRPr="00C016F0">
        <w:rPr>
          <w:sz w:val="20"/>
        </w:rPr>
        <w:t>Bumper Bead can be installed with the following methods.</w:t>
      </w:r>
    </w:p>
    <w:p w:rsidR="00C016F0" w:rsidRPr="00C016F0" w:rsidRDefault="00C016F0" w:rsidP="00C016F0">
      <w:pPr>
        <w:pStyle w:val="ARCATPart"/>
        <w:numPr>
          <w:ilvl w:val="4"/>
          <w:numId w:val="5"/>
        </w:numPr>
        <w:spacing w:before="100"/>
        <w:rPr>
          <w:sz w:val="20"/>
        </w:rPr>
      </w:pPr>
      <w:r w:rsidRPr="00C016F0">
        <w:rPr>
          <w:sz w:val="20"/>
        </w:rPr>
        <w:t>Corner Bead Hopper.</w:t>
      </w:r>
    </w:p>
    <w:p w:rsidR="00C016F0" w:rsidRPr="00C016F0" w:rsidRDefault="00C016F0" w:rsidP="00C016F0">
      <w:pPr>
        <w:pStyle w:val="ARCATPart"/>
        <w:numPr>
          <w:ilvl w:val="4"/>
          <w:numId w:val="5"/>
        </w:numPr>
        <w:spacing w:before="100"/>
        <w:rPr>
          <w:sz w:val="20"/>
        </w:rPr>
      </w:pPr>
      <w:r w:rsidRPr="00C016F0">
        <w:rPr>
          <w:sz w:val="20"/>
        </w:rPr>
        <w:t>Drywall compound head with compound tube.</w:t>
      </w:r>
    </w:p>
    <w:p w:rsidR="00C016F0" w:rsidRPr="00C016F0" w:rsidRDefault="00C016F0" w:rsidP="00C016F0">
      <w:pPr>
        <w:pStyle w:val="ARCATPart"/>
        <w:numPr>
          <w:ilvl w:val="4"/>
          <w:numId w:val="5"/>
        </w:numPr>
        <w:spacing w:before="100"/>
        <w:rPr>
          <w:sz w:val="20"/>
        </w:rPr>
      </w:pPr>
      <w:r w:rsidRPr="00C016F0">
        <w:rPr>
          <w:sz w:val="20"/>
        </w:rPr>
        <w:t>Hand blade drywall compound.</w:t>
      </w:r>
    </w:p>
    <w:p w:rsidR="00182F11" w:rsidRPr="00C016F0" w:rsidRDefault="00C016F0" w:rsidP="00C016F0">
      <w:pPr>
        <w:pStyle w:val="ARCATPart"/>
        <w:numPr>
          <w:ilvl w:val="3"/>
          <w:numId w:val="5"/>
        </w:numPr>
        <w:spacing w:before="100"/>
        <w:rPr>
          <w:sz w:val="20"/>
          <w:szCs w:val="20"/>
        </w:rPr>
      </w:pPr>
      <w:r w:rsidRPr="00C016F0">
        <w:rPr>
          <w:sz w:val="20"/>
        </w:rPr>
        <w:lastRenderedPageBreak/>
        <w:t>Finish with drywall compound and sand. Be sure to keep attachment surface for Bumper Guard free of drywall compound.</w:t>
      </w:r>
    </w:p>
    <w:p w:rsidR="00C016F0" w:rsidRPr="00C016F0" w:rsidRDefault="00C016F0" w:rsidP="00C016F0">
      <w:pPr>
        <w:pStyle w:val="ARCATPart"/>
        <w:numPr>
          <w:ilvl w:val="2"/>
          <w:numId w:val="5"/>
        </w:numPr>
        <w:spacing w:before="100"/>
        <w:rPr>
          <w:sz w:val="20"/>
          <w:szCs w:val="20"/>
        </w:rPr>
      </w:pPr>
      <w:r w:rsidRPr="00C016F0">
        <w:rPr>
          <w:sz w:val="20"/>
          <w:szCs w:val="20"/>
        </w:rPr>
        <w:t>Bumper Guard Installation</w:t>
      </w:r>
    </w:p>
    <w:p w:rsidR="00C016F0" w:rsidRPr="00C016F0" w:rsidRDefault="00C016F0" w:rsidP="00C016F0">
      <w:pPr>
        <w:pStyle w:val="ARCATPart"/>
        <w:numPr>
          <w:ilvl w:val="3"/>
          <w:numId w:val="5"/>
        </w:numPr>
        <w:spacing w:before="100"/>
        <w:rPr>
          <w:sz w:val="20"/>
          <w:szCs w:val="20"/>
        </w:rPr>
      </w:pPr>
      <w:r w:rsidRPr="00C016F0">
        <w:rPr>
          <w:sz w:val="20"/>
          <w:szCs w:val="20"/>
        </w:rPr>
        <w:t>Be sure attachment surface is clean and dust free.</w:t>
      </w:r>
    </w:p>
    <w:p w:rsidR="00C016F0" w:rsidRPr="00C016F0" w:rsidRDefault="00C016F0" w:rsidP="00C016F0">
      <w:pPr>
        <w:pStyle w:val="ARCATPart"/>
        <w:numPr>
          <w:ilvl w:val="3"/>
          <w:numId w:val="5"/>
        </w:numPr>
        <w:spacing w:before="100"/>
        <w:rPr>
          <w:sz w:val="20"/>
          <w:szCs w:val="20"/>
        </w:rPr>
      </w:pPr>
      <w:r w:rsidRPr="00C016F0">
        <w:rPr>
          <w:sz w:val="20"/>
          <w:szCs w:val="20"/>
        </w:rPr>
        <w:t>Cut Bumper Guard to length. Bumper Guard is designed to be installed in the full length of the Bumper Bead.</w:t>
      </w:r>
    </w:p>
    <w:p w:rsidR="00C016F0" w:rsidRPr="00C016F0" w:rsidRDefault="00C016F0" w:rsidP="00C016F0">
      <w:pPr>
        <w:pStyle w:val="ARCATPart"/>
        <w:numPr>
          <w:ilvl w:val="3"/>
          <w:numId w:val="5"/>
        </w:numPr>
        <w:spacing w:before="100"/>
        <w:rPr>
          <w:sz w:val="20"/>
          <w:szCs w:val="20"/>
        </w:rPr>
      </w:pPr>
      <w:r w:rsidRPr="00C016F0">
        <w:rPr>
          <w:sz w:val="20"/>
          <w:szCs w:val="20"/>
        </w:rPr>
        <w:t xml:space="preserve">Apply a 3/8” bead of </w:t>
      </w:r>
      <w:proofErr w:type="spellStart"/>
      <w:r w:rsidRPr="00C016F0">
        <w:rPr>
          <w:sz w:val="20"/>
          <w:szCs w:val="20"/>
        </w:rPr>
        <w:t>Bondaflex</w:t>
      </w:r>
      <w:proofErr w:type="spellEnd"/>
      <w:r w:rsidRPr="00C016F0">
        <w:rPr>
          <w:sz w:val="20"/>
          <w:szCs w:val="20"/>
        </w:rPr>
        <w:t xml:space="preserve"> 700 Caulk along the inside of the Bumper Guard.</w:t>
      </w:r>
    </w:p>
    <w:p w:rsidR="00C016F0" w:rsidRPr="00C016F0" w:rsidRDefault="00C016F0" w:rsidP="00C016F0">
      <w:pPr>
        <w:pStyle w:val="ARCATPart"/>
        <w:numPr>
          <w:ilvl w:val="3"/>
          <w:numId w:val="5"/>
        </w:numPr>
        <w:spacing w:before="100"/>
        <w:rPr>
          <w:sz w:val="20"/>
          <w:szCs w:val="20"/>
        </w:rPr>
      </w:pPr>
      <w:r w:rsidRPr="00C016F0">
        <w:rPr>
          <w:sz w:val="20"/>
          <w:szCs w:val="20"/>
        </w:rPr>
        <w:t>Press Bumper Guard into place ensuring the guard is straight.</w:t>
      </w:r>
    </w:p>
    <w:p w:rsidR="00C016F0" w:rsidRDefault="00C016F0" w:rsidP="00C016F0">
      <w:pPr>
        <w:pStyle w:val="ARCATPart"/>
        <w:numPr>
          <w:ilvl w:val="3"/>
          <w:numId w:val="5"/>
        </w:numPr>
        <w:spacing w:before="100"/>
        <w:rPr>
          <w:sz w:val="20"/>
          <w:szCs w:val="20"/>
        </w:rPr>
      </w:pPr>
      <w:r w:rsidRPr="00C016F0">
        <w:rPr>
          <w:sz w:val="20"/>
          <w:szCs w:val="20"/>
        </w:rPr>
        <w:t>Paint Bumper Guard if desired.</w:t>
      </w:r>
    </w:p>
    <w:p w:rsidR="00182F11" w:rsidRDefault="00182F11" w:rsidP="00182F11">
      <w:pPr>
        <w:pStyle w:val="ARCATPart"/>
        <w:numPr>
          <w:ilvl w:val="1"/>
          <w:numId w:val="5"/>
        </w:numPr>
        <w:spacing w:before="100"/>
        <w:rPr>
          <w:sz w:val="20"/>
          <w:szCs w:val="20"/>
        </w:rPr>
      </w:pPr>
      <w:r w:rsidRPr="00182F11">
        <w:rPr>
          <w:sz w:val="20"/>
          <w:szCs w:val="20"/>
        </w:rPr>
        <w:t>PROTECTION</w:t>
      </w:r>
    </w:p>
    <w:p w:rsidR="00182F11" w:rsidRPr="00182F11" w:rsidRDefault="00182F11" w:rsidP="00182F11">
      <w:pPr>
        <w:pStyle w:val="ARCATPart"/>
        <w:numPr>
          <w:ilvl w:val="2"/>
          <w:numId w:val="5"/>
        </w:numPr>
        <w:spacing w:before="100"/>
        <w:rPr>
          <w:sz w:val="20"/>
          <w:szCs w:val="20"/>
        </w:rPr>
      </w:pPr>
      <w:r>
        <w:rPr>
          <w:sz w:val="20"/>
        </w:rPr>
        <w:t>Protect installed products until completion of project.</w:t>
      </w:r>
    </w:p>
    <w:p w:rsidR="00182F11" w:rsidRPr="00182F11" w:rsidRDefault="00182F11" w:rsidP="00182F11">
      <w:pPr>
        <w:pStyle w:val="ARCATPart"/>
        <w:numPr>
          <w:ilvl w:val="2"/>
          <w:numId w:val="5"/>
        </w:numPr>
        <w:spacing w:before="100"/>
        <w:rPr>
          <w:sz w:val="20"/>
          <w:szCs w:val="20"/>
        </w:rPr>
      </w:pPr>
      <w:r>
        <w:rPr>
          <w:sz w:val="20"/>
        </w:rPr>
        <w:t>Touch-up, repair or replace damaged products before Substantial Completion.</w:t>
      </w:r>
    </w:p>
    <w:p w:rsidR="00182F11" w:rsidRDefault="00182F11" w:rsidP="00182F11">
      <w:pPr>
        <w:pStyle w:val="ARCATPart"/>
        <w:spacing w:before="100"/>
        <w:rPr>
          <w:sz w:val="20"/>
        </w:rPr>
      </w:pPr>
    </w:p>
    <w:p w:rsidR="00182F11" w:rsidRPr="007B772E" w:rsidRDefault="00182F11" w:rsidP="00182F11">
      <w:pPr>
        <w:pStyle w:val="ARCATPart"/>
        <w:spacing w:before="100"/>
        <w:jc w:val="center"/>
        <w:rPr>
          <w:sz w:val="20"/>
          <w:szCs w:val="20"/>
        </w:rPr>
      </w:pPr>
      <w:r>
        <w:rPr>
          <w:sz w:val="20"/>
        </w:rPr>
        <w:t>END OF SECTION</w:t>
      </w:r>
    </w:p>
    <w:sectPr w:rsidR="00182F11" w:rsidRPr="007B77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E4" w:rsidRDefault="00B204E4" w:rsidP="00F50BF4">
      <w:pPr>
        <w:spacing w:after="0" w:line="240" w:lineRule="auto"/>
      </w:pPr>
      <w:r>
        <w:separator/>
      </w:r>
    </w:p>
  </w:endnote>
  <w:endnote w:type="continuationSeparator" w:id="0">
    <w:p w:rsidR="00B204E4" w:rsidRDefault="00B204E4" w:rsidP="00F5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E4" w:rsidRDefault="00B204E4" w:rsidP="00F50BF4">
      <w:pPr>
        <w:spacing w:after="0" w:line="240" w:lineRule="auto"/>
      </w:pPr>
      <w:r>
        <w:separator/>
      </w:r>
    </w:p>
  </w:footnote>
  <w:footnote w:type="continuationSeparator" w:id="0">
    <w:p w:rsidR="00B204E4" w:rsidRDefault="00B204E4" w:rsidP="00F5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11" w:rsidRDefault="0097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EC89DB0"/>
    <w:lvl w:ilvl="0">
      <w:start w:val="1"/>
      <w:numFmt w:val="decimal"/>
      <w:suff w:val="space"/>
      <w:lvlText w:val="PART  %1"/>
      <w:lvlJc w:val="left"/>
      <w:pPr>
        <w:ind w:left="0" w:firstLine="0"/>
      </w:pPr>
      <w:rPr>
        <w:rFonts w:cs="Times New Roman" w:hint="default"/>
      </w:rPr>
    </w:lvl>
    <w:lvl w:ilvl="1">
      <w:start w:val="1"/>
      <w:numFmt w:val="decimal"/>
      <w:suff w:val="space"/>
      <w:lvlText w:val="%1.%2 "/>
      <w:lvlJc w:val="left"/>
      <w:pPr>
        <w:ind w:left="0" w:firstLine="0"/>
      </w:pPr>
      <w:rPr>
        <w:rFonts w:cs="Times New Roman" w:hint="default"/>
      </w:rPr>
    </w:lvl>
    <w:lvl w:ilvl="2">
      <w:start w:val="1"/>
      <w:numFmt w:val="upperLetter"/>
      <w:suff w:val="space"/>
      <w:lvlText w:val="%3."/>
      <w:lvlJc w:val="left"/>
      <w:pPr>
        <w:ind w:left="677" w:hanging="245"/>
      </w:pPr>
      <w:rPr>
        <w:rFonts w:cs="Times New Roman" w:hint="default"/>
      </w:rPr>
    </w:lvl>
    <w:lvl w:ilvl="3">
      <w:start w:val="1"/>
      <w:numFmt w:val="decimal"/>
      <w:suff w:val="space"/>
      <w:lvlText w:val="%4."/>
      <w:lvlJc w:val="left"/>
      <w:pPr>
        <w:ind w:left="1080" w:hanging="216"/>
      </w:pPr>
      <w:rPr>
        <w:rFonts w:cs="Times New Roman" w:hint="default"/>
      </w:rPr>
    </w:lvl>
    <w:lvl w:ilvl="4">
      <w:start w:val="1"/>
      <w:numFmt w:val="lowerLetter"/>
      <w:suff w:val="space"/>
      <w:lvlText w:val="%5."/>
      <w:lvlJc w:val="left"/>
      <w:pPr>
        <w:ind w:left="1512" w:hanging="216"/>
      </w:pPr>
      <w:rPr>
        <w:rFonts w:cs="Times New Roman" w:hint="default"/>
      </w:rPr>
    </w:lvl>
    <w:lvl w:ilvl="5">
      <w:start w:val="1"/>
      <w:numFmt w:val="decimal"/>
      <w:suff w:val="space"/>
      <w:lvlText w:val="%6)"/>
      <w:lvlJc w:val="left"/>
      <w:pPr>
        <w:ind w:left="3120" w:hanging="24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
    <w:nsid w:val="0CFE143D"/>
    <w:multiLevelType w:val="hybridMultilevel"/>
    <w:tmpl w:val="D576D208"/>
    <w:lvl w:ilvl="0" w:tplc="FBEAF904">
      <w:start w:val="1"/>
      <w:numFmt w:val="decimal"/>
      <w:lvlText w:val="PART %1"/>
      <w:lvlJc w:val="left"/>
      <w:pPr>
        <w:ind w:left="360" w:hanging="360"/>
      </w:pPr>
      <w:rPr>
        <w:rFonts w:hint="default"/>
      </w:rPr>
    </w:lvl>
    <w:lvl w:ilvl="1" w:tplc="9D6812BC">
      <w:start w:val="1"/>
      <w:numFmt w:val="lowerLetter"/>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21DFB"/>
    <w:multiLevelType w:val="hybridMultilevel"/>
    <w:tmpl w:val="39A24936"/>
    <w:lvl w:ilvl="0" w:tplc="315279EE">
      <w:start w:val="1"/>
      <w:numFmt w:val="decimal"/>
      <w:suff w:val="space"/>
      <w:lvlText w:val="PART %1"/>
      <w:lvlJc w:val="left"/>
      <w:pPr>
        <w:ind w:left="0" w:firstLine="0"/>
      </w:pPr>
      <w:rPr>
        <w:rFonts w:hint="default"/>
      </w:rPr>
    </w:lvl>
    <w:lvl w:ilvl="1" w:tplc="7618D8F2">
      <w:start w:val="1"/>
      <w:numFmt w:val="decimal"/>
      <w:suff w:val="space"/>
      <w:lvlText w:val="1.%2"/>
      <w:lvlJc w:val="left"/>
      <w:pPr>
        <w:ind w:left="0" w:firstLine="0"/>
      </w:pPr>
      <w:rPr>
        <w:rFonts w:hint="default"/>
      </w:rPr>
    </w:lvl>
    <w:lvl w:ilvl="2" w:tplc="30B61AE8">
      <w:start w:val="1"/>
      <w:numFmt w:val="upperLetter"/>
      <w:suff w:val="space"/>
      <w:lvlText w:val="%3."/>
      <w:lvlJc w:val="left"/>
      <w:pPr>
        <w:ind w:left="0" w:firstLine="720"/>
      </w:pPr>
      <w:rPr>
        <w:rFonts w:hint="default"/>
      </w:rPr>
    </w:lvl>
    <w:lvl w:ilvl="3" w:tplc="CB38C070">
      <w:start w:val="1"/>
      <w:numFmt w:val="decimal"/>
      <w:suff w:val="space"/>
      <w:lvlText w:val="%4."/>
      <w:lvlJc w:val="left"/>
      <w:pPr>
        <w:ind w:left="0" w:firstLine="14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9113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nsid w:val="4EED1763"/>
    <w:multiLevelType w:val="multilevel"/>
    <w:tmpl w:val="DA6C06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13"/>
    <w:rsid w:val="00023097"/>
    <w:rsid w:val="00070E1E"/>
    <w:rsid w:val="000919DA"/>
    <w:rsid w:val="000C2049"/>
    <w:rsid w:val="00110C9A"/>
    <w:rsid w:val="00124810"/>
    <w:rsid w:val="00175A8A"/>
    <w:rsid w:val="00182F11"/>
    <w:rsid w:val="001A6D25"/>
    <w:rsid w:val="001C284A"/>
    <w:rsid w:val="001D3951"/>
    <w:rsid w:val="001F65FB"/>
    <w:rsid w:val="002120A5"/>
    <w:rsid w:val="00225E33"/>
    <w:rsid w:val="00230943"/>
    <w:rsid w:val="00231917"/>
    <w:rsid w:val="00263556"/>
    <w:rsid w:val="00280365"/>
    <w:rsid w:val="00282E13"/>
    <w:rsid w:val="002867B0"/>
    <w:rsid w:val="002A42F3"/>
    <w:rsid w:val="00327283"/>
    <w:rsid w:val="00356A87"/>
    <w:rsid w:val="00374BBA"/>
    <w:rsid w:val="00396B22"/>
    <w:rsid w:val="003C0D7C"/>
    <w:rsid w:val="003C15CC"/>
    <w:rsid w:val="003C5C1C"/>
    <w:rsid w:val="003C7251"/>
    <w:rsid w:val="003D5D1A"/>
    <w:rsid w:val="003E53E6"/>
    <w:rsid w:val="00401296"/>
    <w:rsid w:val="00465826"/>
    <w:rsid w:val="004A4225"/>
    <w:rsid w:val="004A61F9"/>
    <w:rsid w:val="004C0893"/>
    <w:rsid w:val="004C2261"/>
    <w:rsid w:val="005340D3"/>
    <w:rsid w:val="005349DB"/>
    <w:rsid w:val="00545D3E"/>
    <w:rsid w:val="00596853"/>
    <w:rsid w:val="005A64BC"/>
    <w:rsid w:val="005D3A66"/>
    <w:rsid w:val="005F322B"/>
    <w:rsid w:val="006E69E4"/>
    <w:rsid w:val="00702986"/>
    <w:rsid w:val="007B772E"/>
    <w:rsid w:val="00814F95"/>
    <w:rsid w:val="00831933"/>
    <w:rsid w:val="0084558B"/>
    <w:rsid w:val="00892523"/>
    <w:rsid w:val="008A5D46"/>
    <w:rsid w:val="008C43F3"/>
    <w:rsid w:val="00923566"/>
    <w:rsid w:val="009311AF"/>
    <w:rsid w:val="009329A0"/>
    <w:rsid w:val="00974C11"/>
    <w:rsid w:val="009A30CC"/>
    <w:rsid w:val="009A74DE"/>
    <w:rsid w:val="009B321E"/>
    <w:rsid w:val="009C3D1F"/>
    <w:rsid w:val="00A17469"/>
    <w:rsid w:val="00A539FC"/>
    <w:rsid w:val="00B204E4"/>
    <w:rsid w:val="00B471D2"/>
    <w:rsid w:val="00B7715F"/>
    <w:rsid w:val="00BB4049"/>
    <w:rsid w:val="00BC5D02"/>
    <w:rsid w:val="00BE447C"/>
    <w:rsid w:val="00BF58CC"/>
    <w:rsid w:val="00C016F0"/>
    <w:rsid w:val="00C01E23"/>
    <w:rsid w:val="00C62EFE"/>
    <w:rsid w:val="00C917FA"/>
    <w:rsid w:val="00C97E6D"/>
    <w:rsid w:val="00CA2F12"/>
    <w:rsid w:val="00CE5597"/>
    <w:rsid w:val="00D828A1"/>
    <w:rsid w:val="00DA1D8D"/>
    <w:rsid w:val="00DB0E15"/>
    <w:rsid w:val="00DC770F"/>
    <w:rsid w:val="00DE37DE"/>
    <w:rsid w:val="00DF03AC"/>
    <w:rsid w:val="00EA339A"/>
    <w:rsid w:val="00EC1AB7"/>
    <w:rsid w:val="00F357DA"/>
    <w:rsid w:val="00F50BF4"/>
    <w:rsid w:val="00F64DC7"/>
    <w:rsid w:val="00FE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3E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3E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3E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3E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3E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3E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3E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3E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53E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13"/>
    <w:pPr>
      <w:ind w:left="720"/>
      <w:contextualSpacing/>
    </w:pPr>
  </w:style>
  <w:style w:type="paragraph" w:styleId="Header">
    <w:name w:val="header"/>
    <w:basedOn w:val="Normal"/>
    <w:link w:val="HeaderChar"/>
    <w:uiPriority w:val="99"/>
    <w:unhideWhenUsed/>
    <w:rsid w:val="00F5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BF4"/>
  </w:style>
  <w:style w:type="paragraph" w:styleId="Footer">
    <w:name w:val="footer"/>
    <w:basedOn w:val="Normal"/>
    <w:link w:val="FooterChar"/>
    <w:uiPriority w:val="99"/>
    <w:unhideWhenUsed/>
    <w:rsid w:val="00F5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BF4"/>
  </w:style>
  <w:style w:type="character" w:customStyle="1" w:styleId="Heading1Char">
    <w:name w:val="Heading 1 Char"/>
    <w:basedOn w:val="DefaultParagraphFont"/>
    <w:link w:val="Heading1"/>
    <w:uiPriority w:val="9"/>
    <w:rsid w:val="003E5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3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E53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53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53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53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53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53E6"/>
    <w:rPr>
      <w:rFonts w:asciiTheme="majorHAnsi" w:eastAsiaTheme="majorEastAsia" w:hAnsiTheme="majorHAnsi" w:cstheme="majorBidi"/>
      <w:i/>
      <w:iCs/>
      <w:color w:val="404040" w:themeColor="text1" w:themeTint="BF"/>
      <w:sz w:val="20"/>
      <w:szCs w:val="20"/>
    </w:rPr>
  </w:style>
  <w:style w:type="paragraph" w:customStyle="1" w:styleId="ARCATPart">
    <w:name w:val="ARCAT Part"/>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note">
    <w:name w:val="ARCAT note"/>
    <w:uiPriority w:val="99"/>
    <w:rsid w:val="003E53E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character" w:styleId="Hyperlink">
    <w:name w:val="Hyperlink"/>
    <w:basedOn w:val="DefaultParagraphFont"/>
    <w:uiPriority w:val="99"/>
    <w:unhideWhenUsed/>
    <w:rsid w:val="00DB0E15"/>
    <w:rPr>
      <w:color w:val="0000FF" w:themeColor="hyperlink"/>
      <w:u w:val="single"/>
    </w:rPr>
  </w:style>
  <w:style w:type="paragraph" w:styleId="NoSpacing">
    <w:name w:val="No Spacing"/>
    <w:uiPriority w:val="1"/>
    <w:qFormat/>
    <w:rsid w:val="00C917FA"/>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3E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3E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3E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3E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3E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3E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3E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3E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53E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13"/>
    <w:pPr>
      <w:ind w:left="720"/>
      <w:contextualSpacing/>
    </w:pPr>
  </w:style>
  <w:style w:type="paragraph" w:styleId="Header">
    <w:name w:val="header"/>
    <w:basedOn w:val="Normal"/>
    <w:link w:val="HeaderChar"/>
    <w:uiPriority w:val="99"/>
    <w:unhideWhenUsed/>
    <w:rsid w:val="00F5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BF4"/>
  </w:style>
  <w:style w:type="paragraph" w:styleId="Footer">
    <w:name w:val="footer"/>
    <w:basedOn w:val="Normal"/>
    <w:link w:val="FooterChar"/>
    <w:uiPriority w:val="99"/>
    <w:unhideWhenUsed/>
    <w:rsid w:val="00F5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BF4"/>
  </w:style>
  <w:style w:type="character" w:customStyle="1" w:styleId="Heading1Char">
    <w:name w:val="Heading 1 Char"/>
    <w:basedOn w:val="DefaultParagraphFont"/>
    <w:link w:val="Heading1"/>
    <w:uiPriority w:val="9"/>
    <w:rsid w:val="003E5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3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E53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53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53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53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53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53E6"/>
    <w:rPr>
      <w:rFonts w:asciiTheme="majorHAnsi" w:eastAsiaTheme="majorEastAsia" w:hAnsiTheme="majorHAnsi" w:cstheme="majorBidi"/>
      <w:i/>
      <w:iCs/>
      <w:color w:val="404040" w:themeColor="text1" w:themeTint="BF"/>
      <w:sz w:val="20"/>
      <w:szCs w:val="20"/>
    </w:rPr>
  </w:style>
  <w:style w:type="paragraph" w:customStyle="1" w:styleId="ARCATPart">
    <w:name w:val="ARCAT Part"/>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note">
    <w:name w:val="ARCAT note"/>
    <w:uiPriority w:val="99"/>
    <w:rsid w:val="003E53E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character" w:styleId="Hyperlink">
    <w:name w:val="Hyperlink"/>
    <w:basedOn w:val="DefaultParagraphFont"/>
    <w:uiPriority w:val="99"/>
    <w:unhideWhenUsed/>
    <w:rsid w:val="00DB0E15"/>
    <w:rPr>
      <w:color w:val="0000FF" w:themeColor="hyperlink"/>
      <w:u w:val="single"/>
    </w:rPr>
  </w:style>
  <w:style w:type="paragraph" w:styleId="NoSpacing">
    <w:name w:val="No Spacing"/>
    <w:uiPriority w:val="1"/>
    <w:qFormat/>
    <w:rsid w:val="00C917F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m-tex.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Budzik</dc:creator>
  <cp:lastModifiedBy>Mark Budzik</cp:lastModifiedBy>
  <cp:revision>10</cp:revision>
  <dcterms:created xsi:type="dcterms:W3CDTF">2015-03-05T18:23:00Z</dcterms:created>
  <dcterms:modified xsi:type="dcterms:W3CDTF">2015-03-05T23:13:00Z</dcterms:modified>
</cp:coreProperties>
</file>